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8AF2A" w14:textId="77777777" w:rsidR="00486ABB" w:rsidRDefault="00486ABB" w:rsidP="00486ABB"/>
    <w:p w14:paraId="1394BC85" w14:textId="77777777" w:rsidR="00486ABB" w:rsidRPr="00835287" w:rsidRDefault="00486ABB" w:rsidP="00486ABB">
      <w:pPr>
        <w:jc w:val="center"/>
        <w:rPr>
          <w:b/>
          <w:sz w:val="32"/>
        </w:rPr>
      </w:pPr>
      <w:r w:rsidRPr="00835287">
        <w:rPr>
          <w:b/>
          <w:sz w:val="32"/>
        </w:rPr>
        <w:t>Formularz opisu szkolenia</w:t>
      </w:r>
      <w:r>
        <w:rPr>
          <w:b/>
          <w:sz w:val="32"/>
        </w:rPr>
        <w:t xml:space="preserve"> dla IIA Polska</w:t>
      </w:r>
    </w:p>
    <w:p w14:paraId="4C110120" w14:textId="77777777" w:rsidR="00486ABB" w:rsidRPr="00835287" w:rsidRDefault="00486ABB" w:rsidP="00486AB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410"/>
        <w:gridCol w:w="3113"/>
      </w:tblGrid>
      <w:tr w:rsidR="00486ABB" w:rsidRPr="00C46169" w14:paraId="61824CE1" w14:textId="77777777" w:rsidTr="00B424B9">
        <w:tc>
          <w:tcPr>
            <w:tcW w:w="3539" w:type="dxa"/>
            <w:shd w:val="clear" w:color="auto" w:fill="auto"/>
            <w:vAlign w:val="center"/>
          </w:tcPr>
          <w:p w14:paraId="4364F50D" w14:textId="77777777" w:rsidR="00486ABB" w:rsidRPr="00C46169" w:rsidRDefault="00486ABB" w:rsidP="00B424B9">
            <w:pPr>
              <w:rPr>
                <w:rFonts w:ascii="Arial" w:hAnsi="Arial" w:cs="Arial"/>
                <w:b/>
              </w:rPr>
            </w:pPr>
            <w:r w:rsidRPr="00C46169">
              <w:rPr>
                <w:rFonts w:ascii="Arial" w:hAnsi="Arial" w:cs="Arial"/>
                <w:b/>
              </w:rPr>
              <w:t>Temat szkolenia:</w:t>
            </w:r>
          </w:p>
        </w:tc>
        <w:tc>
          <w:tcPr>
            <w:tcW w:w="5523" w:type="dxa"/>
            <w:gridSpan w:val="2"/>
            <w:shd w:val="clear" w:color="auto" w:fill="auto"/>
            <w:vAlign w:val="center"/>
          </w:tcPr>
          <w:p w14:paraId="1319D80E" w14:textId="77777777" w:rsidR="00486ABB" w:rsidRPr="00C46169" w:rsidRDefault="00486ABB" w:rsidP="00B424B9">
            <w:pPr>
              <w:pStyle w:val="NormalnyWeb"/>
              <w:shd w:val="clear" w:color="auto" w:fill="FFFFFF"/>
              <w:spacing w:before="0" w:beforeAutospacing="0" w:after="0" w:afterAutospacing="0"/>
              <w:rPr>
                <w:rFonts w:ascii="Arial" w:hAnsi="Arial" w:cs="Arial"/>
              </w:rPr>
            </w:pPr>
            <w:permStart w:id="1586721608" w:edGrp="everyone"/>
            <w:permEnd w:id="1586721608"/>
          </w:p>
        </w:tc>
      </w:tr>
      <w:tr w:rsidR="00486ABB" w:rsidRPr="00C46169" w14:paraId="5F019A38" w14:textId="77777777" w:rsidTr="00B424B9">
        <w:tc>
          <w:tcPr>
            <w:tcW w:w="3539" w:type="dxa"/>
            <w:shd w:val="clear" w:color="auto" w:fill="auto"/>
            <w:vAlign w:val="center"/>
          </w:tcPr>
          <w:p w14:paraId="5ECC2BA1" w14:textId="77777777" w:rsidR="00486ABB" w:rsidRPr="00C46169" w:rsidRDefault="00486ABB" w:rsidP="00B424B9">
            <w:pPr>
              <w:rPr>
                <w:rFonts w:ascii="Arial" w:hAnsi="Arial" w:cs="Arial"/>
                <w:b/>
              </w:rPr>
            </w:pPr>
            <w:r w:rsidRPr="00C46169">
              <w:rPr>
                <w:rFonts w:ascii="Arial" w:hAnsi="Arial" w:cs="Arial"/>
                <w:b/>
              </w:rPr>
              <w:t>Data / daty szkolenia:</w:t>
            </w:r>
          </w:p>
        </w:tc>
        <w:tc>
          <w:tcPr>
            <w:tcW w:w="2410" w:type="dxa"/>
            <w:shd w:val="clear" w:color="auto" w:fill="auto"/>
            <w:vAlign w:val="center"/>
          </w:tcPr>
          <w:p w14:paraId="59B29BCC" w14:textId="77777777" w:rsidR="00486ABB" w:rsidRPr="00C46169" w:rsidRDefault="00486ABB" w:rsidP="00B424B9">
            <w:pPr>
              <w:rPr>
                <w:rFonts w:ascii="Arial" w:hAnsi="Arial" w:cs="Arial"/>
              </w:rPr>
            </w:pPr>
            <w:permStart w:id="1976258301" w:edGrp="everyone"/>
            <w:permEnd w:id="1976258301"/>
          </w:p>
        </w:tc>
        <w:tc>
          <w:tcPr>
            <w:tcW w:w="3113" w:type="dxa"/>
            <w:shd w:val="clear" w:color="auto" w:fill="auto"/>
            <w:vAlign w:val="center"/>
          </w:tcPr>
          <w:p w14:paraId="340FD8EC" w14:textId="77777777" w:rsidR="00486ABB" w:rsidRPr="00C46169" w:rsidRDefault="00486ABB" w:rsidP="00B424B9">
            <w:pPr>
              <w:rPr>
                <w:rFonts w:ascii="Arial" w:hAnsi="Arial" w:cs="Arial"/>
              </w:rPr>
            </w:pPr>
            <w:permStart w:id="1194217415" w:edGrp="everyone"/>
            <w:permEnd w:id="1194217415"/>
          </w:p>
        </w:tc>
      </w:tr>
      <w:tr w:rsidR="00486ABB" w:rsidRPr="00C46169" w14:paraId="709437AE" w14:textId="77777777" w:rsidTr="00B424B9">
        <w:trPr>
          <w:trHeight w:val="1045"/>
        </w:trPr>
        <w:tc>
          <w:tcPr>
            <w:tcW w:w="3539" w:type="dxa"/>
            <w:shd w:val="clear" w:color="auto" w:fill="auto"/>
            <w:vAlign w:val="center"/>
          </w:tcPr>
          <w:p w14:paraId="5B8630EE" w14:textId="77777777" w:rsidR="00486ABB" w:rsidRPr="00C46169" w:rsidRDefault="00486ABB" w:rsidP="00B424B9">
            <w:pPr>
              <w:rPr>
                <w:rFonts w:ascii="Arial" w:hAnsi="Arial" w:cs="Arial"/>
                <w:b/>
              </w:rPr>
            </w:pPr>
            <w:r w:rsidRPr="00C46169">
              <w:rPr>
                <w:rFonts w:ascii="Arial" w:hAnsi="Arial" w:cs="Arial"/>
                <w:b/>
              </w:rPr>
              <w:t>Maksymalna wielkość grupy:</w:t>
            </w:r>
          </w:p>
        </w:tc>
        <w:tc>
          <w:tcPr>
            <w:tcW w:w="5523" w:type="dxa"/>
            <w:gridSpan w:val="2"/>
            <w:shd w:val="clear" w:color="auto" w:fill="auto"/>
            <w:vAlign w:val="center"/>
          </w:tcPr>
          <w:p w14:paraId="46100B74" w14:textId="77777777" w:rsidR="00486ABB" w:rsidRPr="00C46169" w:rsidRDefault="00486ABB" w:rsidP="00B424B9">
            <w:pPr>
              <w:rPr>
                <w:rFonts w:ascii="Arial" w:hAnsi="Arial" w:cs="Arial"/>
              </w:rPr>
            </w:pPr>
            <w:permStart w:id="1427796995" w:edGrp="everyone"/>
            <w:permEnd w:id="1427796995"/>
          </w:p>
        </w:tc>
      </w:tr>
      <w:tr w:rsidR="00486ABB" w:rsidRPr="00C46169" w14:paraId="26EF7153" w14:textId="77777777" w:rsidTr="00B424B9">
        <w:tc>
          <w:tcPr>
            <w:tcW w:w="3539" w:type="dxa"/>
            <w:shd w:val="clear" w:color="auto" w:fill="auto"/>
            <w:vAlign w:val="center"/>
          </w:tcPr>
          <w:p w14:paraId="0129068D" w14:textId="4239DE36" w:rsidR="00486ABB" w:rsidRPr="00C46169" w:rsidRDefault="00486ABB" w:rsidP="00B424B9">
            <w:pPr>
              <w:rPr>
                <w:rFonts w:ascii="Arial" w:hAnsi="Arial" w:cs="Arial"/>
                <w:b/>
              </w:rPr>
            </w:pPr>
            <w:r w:rsidRPr="00C46169">
              <w:rPr>
                <w:rFonts w:ascii="Arial" w:hAnsi="Arial" w:cs="Arial"/>
                <w:b/>
              </w:rPr>
              <w:t>Stawka za dzień szkoleniowy</w:t>
            </w:r>
            <w:r>
              <w:rPr>
                <w:rFonts w:ascii="Arial" w:hAnsi="Arial" w:cs="Arial"/>
                <w:b/>
              </w:rPr>
              <w:t xml:space="preserve"> netto</w:t>
            </w:r>
            <w:r w:rsidRPr="00C46169">
              <w:rPr>
                <w:rFonts w:ascii="Arial" w:hAnsi="Arial" w:cs="Arial"/>
                <w:b/>
              </w:rPr>
              <w:t>:</w:t>
            </w:r>
          </w:p>
        </w:tc>
        <w:tc>
          <w:tcPr>
            <w:tcW w:w="5523" w:type="dxa"/>
            <w:gridSpan w:val="2"/>
            <w:shd w:val="clear" w:color="auto" w:fill="auto"/>
            <w:vAlign w:val="center"/>
          </w:tcPr>
          <w:p w14:paraId="1DECF7E9" w14:textId="77777777" w:rsidR="00486ABB" w:rsidRPr="00C46169" w:rsidRDefault="00486ABB" w:rsidP="00B424B9">
            <w:pPr>
              <w:rPr>
                <w:rFonts w:ascii="Arial" w:hAnsi="Arial" w:cs="Arial"/>
              </w:rPr>
            </w:pPr>
            <w:permStart w:id="458493382" w:edGrp="everyone"/>
            <w:permEnd w:id="458493382"/>
          </w:p>
        </w:tc>
      </w:tr>
      <w:tr w:rsidR="00486ABB" w:rsidRPr="00C46169" w14:paraId="5A067AD4" w14:textId="77777777" w:rsidTr="00B424B9">
        <w:tc>
          <w:tcPr>
            <w:tcW w:w="3539" w:type="dxa"/>
            <w:shd w:val="clear" w:color="auto" w:fill="auto"/>
            <w:vAlign w:val="center"/>
          </w:tcPr>
          <w:p w14:paraId="39677CF6" w14:textId="59529DED" w:rsidR="00486ABB" w:rsidRPr="00C46169" w:rsidRDefault="00486ABB" w:rsidP="00B424B9">
            <w:pPr>
              <w:rPr>
                <w:rFonts w:ascii="Arial" w:hAnsi="Arial" w:cs="Arial"/>
                <w:b/>
              </w:rPr>
            </w:pPr>
            <w:r>
              <w:rPr>
                <w:rFonts w:ascii="Arial" w:hAnsi="Arial" w:cs="Arial"/>
                <w:b/>
              </w:rPr>
              <w:t>Poziom zaawansowania uczestników (jaki poziom wiedzy i doświadczenia powinni posiadać uczestnicy aby w pełni skorzystali ze szkolenia).</w:t>
            </w:r>
          </w:p>
        </w:tc>
        <w:tc>
          <w:tcPr>
            <w:tcW w:w="5523" w:type="dxa"/>
            <w:gridSpan w:val="2"/>
            <w:shd w:val="clear" w:color="auto" w:fill="auto"/>
            <w:vAlign w:val="center"/>
          </w:tcPr>
          <w:p w14:paraId="50191DEB" w14:textId="2E126839" w:rsidR="00486ABB" w:rsidRDefault="00486ABB" w:rsidP="00B424B9">
            <w:pPr>
              <w:rPr>
                <w:rFonts w:ascii="Arial" w:hAnsi="Arial" w:cs="Arial"/>
              </w:rPr>
            </w:pPr>
            <w:r>
              <w:rPr>
                <w:rFonts w:ascii="Arial" w:hAnsi="Arial" w:cs="Arial"/>
              </w:rPr>
              <w:t>[</w:t>
            </w:r>
            <w:permStart w:id="691999438" w:edGrp="everyone"/>
            <w:permEnd w:id="691999438"/>
            <w:r>
              <w:rPr>
                <w:rFonts w:ascii="Arial" w:hAnsi="Arial" w:cs="Arial"/>
              </w:rPr>
              <w:t xml:space="preserve"> ] podstawowy</w:t>
            </w:r>
          </w:p>
          <w:p w14:paraId="0F83A1AB" w14:textId="19E58E88" w:rsidR="00486ABB" w:rsidRDefault="00486ABB" w:rsidP="00B424B9">
            <w:pPr>
              <w:rPr>
                <w:rFonts w:ascii="Arial" w:hAnsi="Arial" w:cs="Arial"/>
              </w:rPr>
            </w:pPr>
            <w:r>
              <w:rPr>
                <w:rFonts w:ascii="Arial" w:hAnsi="Arial" w:cs="Arial"/>
              </w:rPr>
              <w:t>[</w:t>
            </w:r>
            <w:permStart w:id="991699267" w:edGrp="everyone"/>
            <w:permEnd w:id="991699267"/>
            <w:r>
              <w:rPr>
                <w:rFonts w:ascii="Arial" w:hAnsi="Arial" w:cs="Arial"/>
              </w:rPr>
              <w:t xml:space="preserve"> ] średniozaawansowany</w:t>
            </w:r>
          </w:p>
          <w:p w14:paraId="24D7FCC0" w14:textId="536BD63C" w:rsidR="00486ABB" w:rsidRDefault="00486ABB" w:rsidP="00B424B9">
            <w:pPr>
              <w:rPr>
                <w:rFonts w:ascii="Arial" w:hAnsi="Arial" w:cs="Arial"/>
              </w:rPr>
            </w:pPr>
            <w:r>
              <w:rPr>
                <w:rFonts w:ascii="Arial" w:hAnsi="Arial" w:cs="Arial"/>
              </w:rPr>
              <w:t>[</w:t>
            </w:r>
            <w:permStart w:id="312172837" w:edGrp="everyone"/>
            <w:permEnd w:id="312172837"/>
            <w:r>
              <w:rPr>
                <w:rFonts w:ascii="Arial" w:hAnsi="Arial" w:cs="Arial"/>
              </w:rPr>
              <w:t xml:space="preserve"> ] zaawansowany</w:t>
            </w:r>
          </w:p>
          <w:p w14:paraId="5231C2AE" w14:textId="1559D7A2" w:rsidR="00486ABB" w:rsidRPr="00C46169" w:rsidRDefault="00486ABB" w:rsidP="00486ABB">
            <w:pPr>
              <w:rPr>
                <w:rFonts w:ascii="Arial" w:hAnsi="Arial" w:cs="Arial"/>
              </w:rPr>
            </w:pPr>
            <w:r>
              <w:rPr>
                <w:rFonts w:ascii="Arial" w:hAnsi="Arial" w:cs="Arial"/>
              </w:rPr>
              <w:t>[</w:t>
            </w:r>
            <w:permStart w:id="1735459154" w:edGrp="everyone"/>
            <w:permEnd w:id="1735459154"/>
            <w:r>
              <w:rPr>
                <w:rFonts w:ascii="Arial" w:hAnsi="Arial" w:cs="Arial"/>
              </w:rPr>
              <w:t xml:space="preserve"> ] ekspert</w:t>
            </w:r>
          </w:p>
        </w:tc>
      </w:tr>
      <w:tr w:rsidR="00486ABB" w:rsidRPr="00C46169" w14:paraId="4788E0E1" w14:textId="77777777" w:rsidTr="00B424B9">
        <w:tc>
          <w:tcPr>
            <w:tcW w:w="3539" w:type="dxa"/>
            <w:shd w:val="clear" w:color="auto" w:fill="auto"/>
            <w:vAlign w:val="center"/>
          </w:tcPr>
          <w:p w14:paraId="4ADB4DAA" w14:textId="77777777" w:rsidR="00486ABB" w:rsidRPr="00C46169" w:rsidRDefault="00486ABB" w:rsidP="00B424B9">
            <w:pPr>
              <w:rPr>
                <w:rFonts w:ascii="Arial" w:hAnsi="Arial" w:cs="Arial"/>
                <w:b/>
              </w:rPr>
            </w:pPr>
            <w:r w:rsidRPr="00C46169">
              <w:rPr>
                <w:rFonts w:ascii="Arial" w:hAnsi="Arial" w:cs="Arial"/>
                <w:b/>
              </w:rPr>
              <w:t>Opis szkolenia:</w:t>
            </w:r>
          </w:p>
        </w:tc>
        <w:tc>
          <w:tcPr>
            <w:tcW w:w="5523" w:type="dxa"/>
            <w:gridSpan w:val="2"/>
            <w:shd w:val="clear" w:color="auto" w:fill="auto"/>
            <w:vAlign w:val="center"/>
          </w:tcPr>
          <w:p w14:paraId="5A3F400C" w14:textId="77777777" w:rsidR="00486ABB" w:rsidRPr="00F77D07" w:rsidRDefault="00486ABB" w:rsidP="00B424B9">
            <w:pPr>
              <w:rPr>
                <w:rFonts w:ascii="Tahoma" w:hAnsi="Tahoma" w:cs="Tahoma"/>
                <w:color w:val="1F497D"/>
                <w:sz w:val="18"/>
                <w:szCs w:val="18"/>
              </w:rPr>
            </w:pPr>
            <w:permStart w:id="1433414033" w:edGrp="everyone"/>
            <w:permEnd w:id="1433414033"/>
          </w:p>
        </w:tc>
      </w:tr>
      <w:tr w:rsidR="00486ABB" w:rsidRPr="00C46169" w14:paraId="65905433" w14:textId="77777777" w:rsidTr="00B424B9">
        <w:tc>
          <w:tcPr>
            <w:tcW w:w="3539" w:type="dxa"/>
            <w:shd w:val="clear" w:color="auto" w:fill="auto"/>
            <w:vAlign w:val="center"/>
          </w:tcPr>
          <w:p w14:paraId="6927ED61" w14:textId="77777777" w:rsidR="00486ABB" w:rsidRPr="00C46169" w:rsidRDefault="00486ABB" w:rsidP="00B424B9">
            <w:pPr>
              <w:rPr>
                <w:rFonts w:ascii="Arial" w:hAnsi="Arial" w:cs="Arial"/>
                <w:b/>
              </w:rPr>
            </w:pPr>
            <w:r w:rsidRPr="00C46169">
              <w:rPr>
                <w:rFonts w:ascii="Arial" w:hAnsi="Arial" w:cs="Arial"/>
                <w:b/>
              </w:rPr>
              <w:t>Do kogo kierowane jest szkolenie:</w:t>
            </w:r>
          </w:p>
        </w:tc>
        <w:tc>
          <w:tcPr>
            <w:tcW w:w="5523" w:type="dxa"/>
            <w:gridSpan w:val="2"/>
            <w:shd w:val="clear" w:color="auto" w:fill="auto"/>
            <w:vAlign w:val="center"/>
          </w:tcPr>
          <w:p w14:paraId="3BCA93AE" w14:textId="77777777" w:rsidR="00486ABB" w:rsidRPr="00C46169" w:rsidRDefault="00486ABB" w:rsidP="00B424B9">
            <w:pPr>
              <w:rPr>
                <w:rFonts w:ascii="Arial" w:hAnsi="Arial" w:cs="Arial"/>
              </w:rPr>
            </w:pPr>
            <w:permStart w:id="1744503449" w:edGrp="everyone"/>
            <w:permEnd w:id="1744503449"/>
          </w:p>
        </w:tc>
      </w:tr>
      <w:tr w:rsidR="00486ABB" w:rsidRPr="00C46169" w14:paraId="7CF8A855" w14:textId="77777777" w:rsidTr="00B424B9">
        <w:tc>
          <w:tcPr>
            <w:tcW w:w="3539" w:type="dxa"/>
            <w:shd w:val="clear" w:color="auto" w:fill="auto"/>
            <w:vAlign w:val="center"/>
          </w:tcPr>
          <w:p w14:paraId="6CFB0822" w14:textId="77777777" w:rsidR="00486ABB" w:rsidRPr="00C46169" w:rsidRDefault="00486ABB" w:rsidP="00B424B9">
            <w:pPr>
              <w:rPr>
                <w:rFonts w:ascii="Arial" w:hAnsi="Arial" w:cs="Arial"/>
                <w:b/>
              </w:rPr>
            </w:pPr>
            <w:r w:rsidRPr="00C46169">
              <w:rPr>
                <w:rFonts w:ascii="Arial" w:hAnsi="Arial" w:cs="Arial"/>
                <w:b/>
              </w:rPr>
              <w:t>Forma szkolenia:</w:t>
            </w:r>
          </w:p>
        </w:tc>
        <w:tc>
          <w:tcPr>
            <w:tcW w:w="5523" w:type="dxa"/>
            <w:gridSpan w:val="2"/>
            <w:shd w:val="clear" w:color="auto" w:fill="auto"/>
            <w:vAlign w:val="center"/>
          </w:tcPr>
          <w:p w14:paraId="7573F7DC" w14:textId="77777777" w:rsidR="00486ABB" w:rsidRPr="00C46169" w:rsidRDefault="00486ABB" w:rsidP="00B424B9">
            <w:pPr>
              <w:rPr>
                <w:rFonts w:ascii="Arial" w:hAnsi="Arial" w:cs="Arial"/>
              </w:rPr>
            </w:pPr>
            <w:permStart w:id="1552568600" w:edGrp="everyone"/>
            <w:permEnd w:id="1552568600"/>
          </w:p>
        </w:tc>
      </w:tr>
      <w:tr w:rsidR="00486ABB" w:rsidRPr="00C46169" w14:paraId="49B5E7CA" w14:textId="77777777" w:rsidTr="00B424B9">
        <w:tc>
          <w:tcPr>
            <w:tcW w:w="3539" w:type="dxa"/>
            <w:shd w:val="clear" w:color="auto" w:fill="auto"/>
            <w:vAlign w:val="center"/>
          </w:tcPr>
          <w:p w14:paraId="6A5EB6FE" w14:textId="77777777" w:rsidR="00486ABB" w:rsidRPr="00C46169" w:rsidRDefault="00486ABB" w:rsidP="00B424B9">
            <w:pPr>
              <w:rPr>
                <w:rFonts w:ascii="Arial" w:hAnsi="Arial" w:cs="Arial"/>
                <w:b/>
              </w:rPr>
            </w:pPr>
            <w:r w:rsidRPr="00C46169">
              <w:rPr>
                <w:rFonts w:ascii="Arial" w:hAnsi="Arial" w:cs="Arial"/>
                <w:b/>
              </w:rPr>
              <w:t>Program szkolenia:</w:t>
            </w:r>
          </w:p>
        </w:tc>
        <w:tc>
          <w:tcPr>
            <w:tcW w:w="5523" w:type="dxa"/>
            <w:gridSpan w:val="2"/>
            <w:shd w:val="clear" w:color="auto" w:fill="auto"/>
            <w:vAlign w:val="center"/>
          </w:tcPr>
          <w:p w14:paraId="4E9F20B0" w14:textId="77777777" w:rsidR="00486ABB" w:rsidRPr="00C46169" w:rsidRDefault="00486ABB" w:rsidP="00B424B9">
            <w:pPr>
              <w:rPr>
                <w:rFonts w:ascii="Arial" w:hAnsi="Arial" w:cs="Arial"/>
              </w:rPr>
            </w:pPr>
            <w:permStart w:id="1416853126" w:edGrp="everyone"/>
            <w:permEnd w:id="1416853126"/>
          </w:p>
        </w:tc>
      </w:tr>
      <w:tr w:rsidR="00486ABB" w:rsidRPr="00C46169" w14:paraId="14A18A68" w14:textId="77777777" w:rsidTr="00B424B9">
        <w:tc>
          <w:tcPr>
            <w:tcW w:w="3539" w:type="dxa"/>
            <w:shd w:val="clear" w:color="auto" w:fill="auto"/>
            <w:vAlign w:val="center"/>
          </w:tcPr>
          <w:p w14:paraId="628A00C7" w14:textId="77777777" w:rsidR="00486ABB" w:rsidRPr="00C46169" w:rsidRDefault="00486ABB" w:rsidP="00B424B9">
            <w:pPr>
              <w:rPr>
                <w:rFonts w:ascii="Arial" w:hAnsi="Arial" w:cs="Arial"/>
                <w:b/>
              </w:rPr>
            </w:pPr>
            <w:r w:rsidRPr="00C46169">
              <w:rPr>
                <w:rFonts w:ascii="Arial" w:hAnsi="Arial" w:cs="Arial"/>
                <w:b/>
              </w:rPr>
              <w:t>Informacja o prowadzącym:</w:t>
            </w:r>
          </w:p>
        </w:tc>
        <w:tc>
          <w:tcPr>
            <w:tcW w:w="5523" w:type="dxa"/>
            <w:gridSpan w:val="2"/>
            <w:shd w:val="clear" w:color="auto" w:fill="auto"/>
            <w:vAlign w:val="center"/>
          </w:tcPr>
          <w:p w14:paraId="634CCEAC" w14:textId="77777777" w:rsidR="00486ABB" w:rsidRPr="00C46169" w:rsidRDefault="00486ABB" w:rsidP="00B424B9">
            <w:pPr>
              <w:spacing w:after="200" w:line="276" w:lineRule="auto"/>
              <w:ind w:left="34"/>
              <w:rPr>
                <w:rFonts w:ascii="Arial" w:hAnsi="Arial" w:cs="Arial"/>
              </w:rPr>
            </w:pPr>
            <w:permStart w:id="1399067323" w:edGrp="everyone"/>
            <w:permEnd w:id="1399067323"/>
          </w:p>
        </w:tc>
      </w:tr>
    </w:tbl>
    <w:p w14:paraId="14477D2B" w14:textId="77777777" w:rsidR="00486ABB" w:rsidRPr="00835287" w:rsidRDefault="00486ABB" w:rsidP="00486ABB">
      <w:pPr>
        <w:rPr>
          <w:rFonts w:ascii="Arial" w:hAnsi="Arial" w:cs="Arial"/>
        </w:rPr>
      </w:pPr>
    </w:p>
    <w:p w14:paraId="159995BE" w14:textId="77777777" w:rsidR="00486ABB" w:rsidRDefault="00486ABB" w:rsidP="00486ABB">
      <w:r>
        <w:br w:type="page"/>
      </w:r>
    </w:p>
    <w:p w14:paraId="40125990" w14:textId="77777777" w:rsidR="00486ABB" w:rsidRDefault="00486ABB" w:rsidP="00486AB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486ABB" w:rsidRPr="00C1099F" w14:paraId="470285AA" w14:textId="77777777" w:rsidTr="00B424B9">
        <w:tc>
          <w:tcPr>
            <w:tcW w:w="4606" w:type="dxa"/>
            <w:shd w:val="clear" w:color="auto" w:fill="auto"/>
          </w:tcPr>
          <w:p w14:paraId="1B02C45A" w14:textId="77777777" w:rsidR="00486ABB" w:rsidRPr="002714FF" w:rsidRDefault="00486ABB" w:rsidP="00B424B9">
            <w:pPr>
              <w:rPr>
                <w:rFonts w:ascii="Arial" w:eastAsia="Arial" w:hAnsi="Arial" w:cs="Arial"/>
                <w:b/>
                <w:color w:val="000000"/>
              </w:rPr>
            </w:pPr>
            <w:r w:rsidRPr="002714FF">
              <w:rPr>
                <w:rFonts w:ascii="Arial" w:eastAsia="Arial" w:hAnsi="Arial" w:cs="Arial"/>
                <w:b/>
                <w:color w:val="000000"/>
              </w:rPr>
              <w:t>Informacja o przetwarzaniu danych osobowych przez Instytut Audytorów Wewnętrznych IIA Polska</w:t>
            </w:r>
          </w:p>
          <w:p w14:paraId="54337EC5" w14:textId="77777777" w:rsidR="00486ABB" w:rsidRPr="002714FF" w:rsidRDefault="00486ABB" w:rsidP="00B424B9">
            <w:pPr>
              <w:rPr>
                <w:rFonts w:ascii="Arial" w:eastAsia="Arial" w:hAnsi="Arial" w:cs="Arial"/>
                <w:b/>
                <w:color w:val="000000"/>
                <w:sz w:val="16"/>
                <w:szCs w:val="16"/>
              </w:rPr>
            </w:pPr>
            <w:r w:rsidRPr="002714FF">
              <w:rPr>
                <w:rFonts w:ascii="Arial" w:eastAsia="Arial" w:hAnsi="Arial" w:cs="Arial"/>
                <w:b/>
                <w:color w:val="000000"/>
                <w:sz w:val="16"/>
                <w:szCs w:val="16"/>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p>
          <w:p w14:paraId="56932FBF" w14:textId="77777777" w:rsidR="00486ABB" w:rsidRPr="002714FF" w:rsidRDefault="00486ABB" w:rsidP="00B424B9">
            <w:pPr>
              <w:rPr>
                <w:rFonts w:ascii="Arial" w:eastAsia="Arial" w:hAnsi="Arial" w:cs="Arial"/>
                <w:b/>
                <w:color w:val="000000"/>
                <w:sz w:val="16"/>
                <w:szCs w:val="16"/>
              </w:rPr>
            </w:pPr>
          </w:p>
          <w:p w14:paraId="679B869B" w14:textId="77777777" w:rsidR="00486ABB" w:rsidRPr="002714FF" w:rsidRDefault="00486ABB" w:rsidP="00B424B9">
            <w:pPr>
              <w:pBdr>
                <w:top w:val="nil"/>
                <w:left w:val="nil"/>
                <w:bottom w:val="nil"/>
                <w:right w:val="nil"/>
                <w:between w:val="nil"/>
              </w:pBdr>
              <w:jc w:val="both"/>
              <w:rPr>
                <w:rFonts w:ascii="Arial" w:eastAsia="Arial" w:hAnsi="Arial" w:cs="Arial"/>
                <w:color w:val="000000"/>
                <w:sz w:val="16"/>
                <w:szCs w:val="16"/>
              </w:rPr>
            </w:pPr>
            <w:r w:rsidRPr="002714FF">
              <w:rPr>
                <w:rFonts w:ascii="Arial" w:eastAsia="Arial" w:hAnsi="Arial" w:cs="Arial"/>
                <w:b/>
                <w:color w:val="000000"/>
                <w:sz w:val="16"/>
                <w:szCs w:val="16"/>
              </w:rPr>
              <w:t>1. Administrator</w:t>
            </w:r>
          </w:p>
          <w:p w14:paraId="5487C871" w14:textId="77777777" w:rsidR="00486ABB" w:rsidRPr="002714FF" w:rsidRDefault="00486ABB" w:rsidP="00B424B9">
            <w:pPr>
              <w:pBdr>
                <w:top w:val="nil"/>
                <w:left w:val="nil"/>
                <w:bottom w:val="nil"/>
                <w:right w:val="nil"/>
                <w:between w:val="nil"/>
              </w:pBdr>
              <w:jc w:val="both"/>
              <w:rPr>
                <w:rFonts w:ascii="Arial" w:eastAsia="Arial" w:hAnsi="Arial" w:cs="Arial"/>
                <w:color w:val="000000"/>
                <w:sz w:val="14"/>
                <w:szCs w:val="14"/>
              </w:rPr>
            </w:pPr>
            <w:r w:rsidRPr="002714FF">
              <w:rPr>
                <w:rFonts w:ascii="Arial" w:eastAsia="Arial" w:hAnsi="Arial" w:cs="Arial"/>
                <w:color w:val="000000"/>
                <w:sz w:val="14"/>
                <w:szCs w:val="14"/>
              </w:rPr>
              <w:t>Administratorem danych osobowych  jest Instytut Audytorów Wewnętrznych IIA Polska z siedzibą w Warszawie (00-002), przy ul. Świętokrzyskiej 20 pok. 508 NIP: 525-22-42-892; REGON: 015164833, wpis do KRS: 0000106923 (IIA Polska).</w:t>
            </w:r>
          </w:p>
          <w:p w14:paraId="7821729C" w14:textId="77777777" w:rsidR="00486ABB" w:rsidRPr="002714FF" w:rsidRDefault="00486ABB" w:rsidP="00B424B9">
            <w:pPr>
              <w:pBdr>
                <w:top w:val="nil"/>
                <w:left w:val="nil"/>
                <w:bottom w:val="nil"/>
                <w:right w:val="nil"/>
                <w:between w:val="nil"/>
              </w:pBdr>
              <w:jc w:val="both"/>
              <w:rPr>
                <w:rFonts w:ascii="Arial" w:eastAsia="Arial" w:hAnsi="Arial" w:cs="Arial"/>
                <w:color w:val="000000"/>
                <w:sz w:val="16"/>
                <w:szCs w:val="16"/>
              </w:rPr>
            </w:pPr>
            <w:r w:rsidRPr="002714FF">
              <w:rPr>
                <w:rFonts w:ascii="Arial" w:eastAsia="Arial" w:hAnsi="Arial" w:cs="Arial"/>
                <w:b/>
                <w:color w:val="000000"/>
                <w:sz w:val="16"/>
                <w:szCs w:val="16"/>
              </w:rPr>
              <w:t>2. Dane kontaktowe</w:t>
            </w:r>
          </w:p>
          <w:p w14:paraId="3636C987" w14:textId="77777777" w:rsidR="00486ABB" w:rsidRPr="002714FF" w:rsidRDefault="00486ABB" w:rsidP="00B424B9">
            <w:pPr>
              <w:pBdr>
                <w:top w:val="nil"/>
                <w:left w:val="nil"/>
                <w:bottom w:val="nil"/>
                <w:right w:val="nil"/>
                <w:between w:val="nil"/>
              </w:pBdr>
              <w:jc w:val="both"/>
              <w:rPr>
                <w:rFonts w:ascii="Arial" w:eastAsia="Arial" w:hAnsi="Arial" w:cs="Arial"/>
                <w:color w:val="000000"/>
                <w:sz w:val="14"/>
                <w:szCs w:val="14"/>
              </w:rPr>
            </w:pPr>
            <w:r w:rsidRPr="002714FF">
              <w:rPr>
                <w:rFonts w:ascii="Arial" w:eastAsia="Arial" w:hAnsi="Arial" w:cs="Arial"/>
                <w:color w:val="000000"/>
                <w:sz w:val="14"/>
                <w:szCs w:val="14"/>
              </w:rPr>
              <w:t xml:space="preserve">Możesz się skontaktować z IIA Polska dzwoniąc na numer telefonu: +48 (22) 110 08 13 lub +48 602 455 322, poprzez adres email: </w:t>
            </w:r>
            <w:hyperlink r:id="rId7">
              <w:r w:rsidRPr="002714FF">
                <w:rPr>
                  <w:rFonts w:ascii="Arial" w:eastAsia="Arial" w:hAnsi="Arial" w:cs="Arial"/>
                  <w:color w:val="0563C1"/>
                  <w:sz w:val="14"/>
                  <w:szCs w:val="14"/>
                  <w:u w:val="single"/>
                </w:rPr>
                <w:t>office@iia.org.pl</w:t>
              </w:r>
            </w:hyperlink>
            <w:r w:rsidRPr="002714FF">
              <w:rPr>
                <w:rFonts w:ascii="Arial" w:eastAsia="Arial" w:hAnsi="Arial" w:cs="Arial"/>
                <w:color w:val="000000"/>
                <w:sz w:val="14"/>
                <w:szCs w:val="14"/>
              </w:rPr>
              <w:t xml:space="preserve">, a także pisemnie (adres siedziby </w:t>
            </w:r>
            <w:r w:rsidRPr="002714FF">
              <w:rPr>
                <w:rFonts w:ascii="Arial" w:eastAsia="Arial" w:hAnsi="Arial" w:cs="Arial"/>
                <w:color w:val="000000"/>
                <w:sz w:val="14"/>
                <w:szCs w:val="14"/>
              </w:rPr>
              <w:br/>
              <w:t xml:space="preserve">IIA Polska). </w:t>
            </w:r>
          </w:p>
          <w:p w14:paraId="6EDE0772" w14:textId="77777777" w:rsidR="00486ABB" w:rsidRPr="002714FF" w:rsidRDefault="00486ABB" w:rsidP="00B424B9">
            <w:pPr>
              <w:pBdr>
                <w:top w:val="nil"/>
                <w:left w:val="nil"/>
                <w:bottom w:val="nil"/>
                <w:right w:val="nil"/>
                <w:between w:val="nil"/>
              </w:pBdr>
              <w:jc w:val="both"/>
              <w:rPr>
                <w:rFonts w:ascii="Arial" w:eastAsia="Arial" w:hAnsi="Arial" w:cs="Arial"/>
                <w:color w:val="000000"/>
                <w:sz w:val="16"/>
                <w:szCs w:val="16"/>
              </w:rPr>
            </w:pPr>
            <w:r w:rsidRPr="002714FF">
              <w:rPr>
                <w:rFonts w:ascii="Arial" w:eastAsia="Arial" w:hAnsi="Arial" w:cs="Arial"/>
                <w:b/>
                <w:color w:val="000000"/>
                <w:sz w:val="16"/>
                <w:szCs w:val="16"/>
              </w:rPr>
              <w:t>3. Cele przetwarzania i podstawa prawna</w:t>
            </w:r>
          </w:p>
          <w:p w14:paraId="56D0A496" w14:textId="77777777" w:rsidR="00486ABB" w:rsidRPr="002714FF" w:rsidRDefault="00486ABB" w:rsidP="00B424B9">
            <w:pPr>
              <w:pBdr>
                <w:top w:val="nil"/>
                <w:left w:val="nil"/>
                <w:bottom w:val="nil"/>
                <w:right w:val="nil"/>
                <w:between w:val="nil"/>
              </w:pBdr>
              <w:jc w:val="both"/>
              <w:rPr>
                <w:rFonts w:ascii="Arial" w:eastAsia="Arial" w:hAnsi="Arial" w:cs="Arial"/>
                <w:color w:val="000000"/>
                <w:sz w:val="14"/>
                <w:szCs w:val="14"/>
              </w:rPr>
            </w:pPr>
            <w:r w:rsidRPr="002714FF">
              <w:rPr>
                <w:rFonts w:ascii="Arial" w:eastAsia="Arial" w:hAnsi="Arial" w:cs="Arial"/>
                <w:color w:val="000000"/>
                <w:sz w:val="14"/>
                <w:szCs w:val="14"/>
              </w:rPr>
              <w:t>IIA Polska przetwarza Twoje dane osobowe w celu:</w:t>
            </w:r>
          </w:p>
          <w:p w14:paraId="1D46F838" w14:textId="5B08A5E2" w:rsidR="00486ABB" w:rsidRPr="002714FF" w:rsidRDefault="006B1E9C" w:rsidP="00B424B9">
            <w:pPr>
              <w:numPr>
                <w:ilvl w:val="0"/>
                <w:numId w:val="1"/>
              </w:numPr>
              <w:pBdr>
                <w:top w:val="nil"/>
                <w:left w:val="nil"/>
                <w:bottom w:val="nil"/>
                <w:right w:val="nil"/>
                <w:between w:val="nil"/>
              </w:pBdr>
              <w:spacing w:after="0" w:line="240" w:lineRule="auto"/>
              <w:ind w:left="357" w:hanging="357"/>
              <w:jc w:val="both"/>
              <w:rPr>
                <w:color w:val="000000"/>
                <w:sz w:val="14"/>
                <w:szCs w:val="14"/>
              </w:rPr>
            </w:pPr>
            <w:r>
              <w:rPr>
                <w:rFonts w:ascii="Arial" w:eastAsia="Arial" w:hAnsi="Arial" w:cs="Arial"/>
                <w:color w:val="000000"/>
                <w:sz w:val="14"/>
                <w:szCs w:val="14"/>
              </w:rPr>
              <w:t>tworzenia bazy ekspertów szkoleniowych</w:t>
            </w:r>
            <w:r w:rsidR="00486ABB" w:rsidRPr="002714FF">
              <w:rPr>
                <w:rFonts w:ascii="Arial" w:eastAsia="Arial" w:hAnsi="Arial" w:cs="Arial"/>
                <w:color w:val="000000"/>
                <w:sz w:val="14"/>
                <w:szCs w:val="14"/>
              </w:rPr>
              <w:t>,</w:t>
            </w:r>
          </w:p>
          <w:p w14:paraId="46AD3B22" w14:textId="77777777" w:rsidR="00486ABB" w:rsidRPr="002714FF" w:rsidRDefault="00486ABB" w:rsidP="00B424B9">
            <w:pPr>
              <w:numPr>
                <w:ilvl w:val="0"/>
                <w:numId w:val="1"/>
              </w:numPr>
              <w:pBdr>
                <w:top w:val="nil"/>
                <w:left w:val="nil"/>
                <w:bottom w:val="nil"/>
                <w:right w:val="nil"/>
                <w:between w:val="nil"/>
              </w:pBdr>
              <w:spacing w:after="0" w:line="240" w:lineRule="auto"/>
              <w:ind w:left="357" w:hanging="357"/>
              <w:jc w:val="both"/>
              <w:rPr>
                <w:color w:val="000000"/>
                <w:sz w:val="14"/>
                <w:szCs w:val="14"/>
              </w:rPr>
            </w:pPr>
            <w:r w:rsidRPr="002714FF">
              <w:rPr>
                <w:rFonts w:ascii="Arial" w:eastAsia="Arial" w:hAnsi="Arial" w:cs="Arial"/>
                <w:color w:val="000000"/>
                <w:sz w:val="14"/>
                <w:szCs w:val="14"/>
              </w:rPr>
              <w:t>zapewnienia bezpieczeństwa danych, w tym zapobiegania oszustwom oraz wyjaśniania okoliczności nieprawidłowego korzystania z usług,</w:t>
            </w:r>
          </w:p>
          <w:p w14:paraId="7EC2696E" w14:textId="77777777" w:rsidR="00486ABB" w:rsidRPr="002714FF" w:rsidRDefault="00486ABB" w:rsidP="00B424B9">
            <w:pPr>
              <w:numPr>
                <w:ilvl w:val="0"/>
                <w:numId w:val="1"/>
              </w:numPr>
              <w:pBdr>
                <w:top w:val="nil"/>
                <w:left w:val="nil"/>
                <w:bottom w:val="nil"/>
                <w:right w:val="nil"/>
                <w:between w:val="nil"/>
              </w:pBdr>
              <w:spacing w:after="0" w:line="240" w:lineRule="auto"/>
              <w:ind w:left="357" w:hanging="357"/>
              <w:jc w:val="both"/>
              <w:rPr>
                <w:color w:val="000000"/>
                <w:sz w:val="14"/>
                <w:szCs w:val="14"/>
              </w:rPr>
            </w:pPr>
            <w:r w:rsidRPr="002714FF">
              <w:rPr>
                <w:rFonts w:ascii="Arial" w:eastAsia="Arial" w:hAnsi="Arial" w:cs="Arial"/>
                <w:color w:val="000000"/>
                <w:sz w:val="14"/>
                <w:szCs w:val="14"/>
              </w:rPr>
              <w:t xml:space="preserve">wykonywania obowiązków wskazanych przepisami prawa, </w:t>
            </w:r>
            <w:r w:rsidRPr="002714FF">
              <w:rPr>
                <w:rFonts w:ascii="Arial" w:eastAsia="Arial" w:hAnsi="Arial" w:cs="Arial"/>
                <w:color w:val="000000"/>
                <w:sz w:val="14"/>
                <w:szCs w:val="14"/>
              </w:rPr>
              <w:br/>
              <w:t>w tym obowiązków nałożonych na IIA Polska jako administratora danych,</w:t>
            </w:r>
          </w:p>
          <w:p w14:paraId="03539840" w14:textId="77777777" w:rsidR="00486ABB" w:rsidRPr="002714FF" w:rsidRDefault="00486ABB" w:rsidP="00B424B9">
            <w:pPr>
              <w:numPr>
                <w:ilvl w:val="0"/>
                <w:numId w:val="1"/>
              </w:numPr>
              <w:pBdr>
                <w:top w:val="nil"/>
                <w:left w:val="nil"/>
                <w:bottom w:val="nil"/>
                <w:right w:val="nil"/>
                <w:between w:val="nil"/>
              </w:pBdr>
              <w:spacing w:after="0" w:line="240" w:lineRule="auto"/>
              <w:ind w:left="357" w:hanging="357"/>
              <w:jc w:val="both"/>
              <w:rPr>
                <w:color w:val="000000"/>
                <w:sz w:val="14"/>
                <w:szCs w:val="14"/>
              </w:rPr>
            </w:pPr>
            <w:r w:rsidRPr="002714FF">
              <w:rPr>
                <w:rFonts w:ascii="Arial" w:eastAsia="Arial" w:hAnsi="Arial" w:cs="Arial"/>
                <w:color w:val="000000"/>
                <w:sz w:val="14"/>
                <w:szCs w:val="14"/>
              </w:rPr>
              <w:t>dochodzenia roszczeń lub obrony przed roszczeniami,</w:t>
            </w:r>
          </w:p>
          <w:p w14:paraId="39048952" w14:textId="77777777" w:rsidR="00486ABB" w:rsidRPr="002714FF" w:rsidRDefault="00486ABB" w:rsidP="00B424B9">
            <w:pPr>
              <w:numPr>
                <w:ilvl w:val="0"/>
                <w:numId w:val="1"/>
              </w:numPr>
              <w:pBdr>
                <w:top w:val="nil"/>
                <w:left w:val="nil"/>
                <w:bottom w:val="nil"/>
                <w:right w:val="nil"/>
                <w:between w:val="nil"/>
              </w:pBdr>
              <w:spacing w:after="0" w:line="240" w:lineRule="auto"/>
              <w:ind w:left="357" w:hanging="357"/>
              <w:jc w:val="both"/>
              <w:rPr>
                <w:color w:val="000000"/>
                <w:sz w:val="14"/>
                <w:szCs w:val="14"/>
              </w:rPr>
            </w:pPr>
            <w:r w:rsidRPr="002714FF">
              <w:rPr>
                <w:rFonts w:ascii="Arial" w:eastAsia="Arial" w:hAnsi="Arial" w:cs="Arial"/>
                <w:color w:val="000000"/>
                <w:sz w:val="14"/>
                <w:szCs w:val="14"/>
              </w:rPr>
              <w:t xml:space="preserve">jeżeli wyraziłeś na to zgodę – przekazywania Ci informacji </w:t>
            </w:r>
            <w:r w:rsidRPr="002714FF">
              <w:rPr>
                <w:rFonts w:ascii="Arial" w:eastAsia="Arial" w:hAnsi="Arial" w:cs="Arial"/>
                <w:color w:val="000000"/>
                <w:sz w:val="14"/>
                <w:szCs w:val="14"/>
              </w:rPr>
              <w:br/>
              <w:t>o planowanych szkoleniach</w:t>
            </w:r>
            <w:r>
              <w:rPr>
                <w:rFonts w:ascii="Arial" w:eastAsia="Arial" w:hAnsi="Arial" w:cs="Arial"/>
                <w:color w:val="000000"/>
                <w:sz w:val="14"/>
                <w:szCs w:val="14"/>
              </w:rPr>
              <w:t xml:space="preserve"> </w:t>
            </w:r>
            <w:r w:rsidRPr="002714FF">
              <w:rPr>
                <w:rFonts w:ascii="Arial" w:eastAsia="Arial" w:hAnsi="Arial" w:cs="Arial"/>
                <w:color w:val="000000"/>
                <w:sz w:val="14"/>
                <w:szCs w:val="14"/>
              </w:rPr>
              <w:t>drogą mailową lub za pośrednictwem telefonu (w przypadku uczestników, którzy nie są jednocześnie członkami IIA Polska).</w:t>
            </w:r>
          </w:p>
          <w:p w14:paraId="7E14DFDC" w14:textId="77777777" w:rsidR="00486ABB" w:rsidRPr="002714FF" w:rsidRDefault="00486ABB" w:rsidP="00B424B9">
            <w:pPr>
              <w:pBdr>
                <w:top w:val="nil"/>
                <w:left w:val="nil"/>
                <w:bottom w:val="nil"/>
                <w:right w:val="nil"/>
                <w:between w:val="nil"/>
              </w:pBdr>
              <w:ind w:left="357" w:hanging="720"/>
              <w:jc w:val="both"/>
              <w:rPr>
                <w:rFonts w:ascii="Arial" w:eastAsia="Arial" w:hAnsi="Arial" w:cs="Arial"/>
                <w:color w:val="000000"/>
                <w:sz w:val="14"/>
                <w:szCs w:val="14"/>
              </w:rPr>
            </w:pPr>
          </w:p>
          <w:p w14:paraId="01DD004C" w14:textId="77777777" w:rsidR="00486ABB" w:rsidRPr="002714FF" w:rsidRDefault="00486ABB" w:rsidP="00B424B9">
            <w:pPr>
              <w:pBdr>
                <w:top w:val="nil"/>
                <w:left w:val="nil"/>
                <w:bottom w:val="nil"/>
                <w:right w:val="nil"/>
                <w:between w:val="nil"/>
              </w:pBdr>
              <w:jc w:val="both"/>
              <w:rPr>
                <w:rFonts w:ascii="Arial" w:eastAsia="Arial" w:hAnsi="Arial" w:cs="Arial"/>
                <w:color w:val="000000"/>
                <w:sz w:val="14"/>
                <w:szCs w:val="14"/>
              </w:rPr>
            </w:pPr>
            <w:r w:rsidRPr="002714FF">
              <w:rPr>
                <w:rFonts w:ascii="Arial" w:eastAsia="Arial" w:hAnsi="Arial" w:cs="Arial"/>
                <w:color w:val="000000"/>
                <w:sz w:val="14"/>
                <w:szCs w:val="14"/>
              </w:rPr>
              <w:t>Podstawą prawną przetwarzania Twoich danych osobowych jest:</w:t>
            </w:r>
          </w:p>
          <w:p w14:paraId="16612360" w14:textId="77777777" w:rsidR="00486ABB" w:rsidRPr="002714FF" w:rsidRDefault="00486ABB" w:rsidP="00B424B9">
            <w:pPr>
              <w:numPr>
                <w:ilvl w:val="0"/>
                <w:numId w:val="1"/>
              </w:numPr>
              <w:pBdr>
                <w:top w:val="nil"/>
                <w:left w:val="nil"/>
                <w:bottom w:val="nil"/>
                <w:right w:val="nil"/>
                <w:between w:val="nil"/>
              </w:pBdr>
              <w:spacing w:after="0" w:line="240" w:lineRule="auto"/>
              <w:ind w:left="357" w:hanging="357"/>
              <w:jc w:val="both"/>
              <w:rPr>
                <w:color w:val="000000"/>
                <w:sz w:val="14"/>
                <w:szCs w:val="14"/>
              </w:rPr>
            </w:pPr>
            <w:r w:rsidRPr="002714FF">
              <w:rPr>
                <w:rFonts w:ascii="Arial" w:eastAsia="Arial" w:hAnsi="Arial" w:cs="Arial"/>
                <w:color w:val="000000"/>
                <w:sz w:val="14"/>
                <w:szCs w:val="14"/>
              </w:rPr>
              <w:t xml:space="preserve">przepis prawa – ustawa o rachunkowości, ustawa </w:t>
            </w:r>
            <w:r w:rsidRPr="002714FF">
              <w:rPr>
                <w:rFonts w:ascii="Arial" w:eastAsia="Arial" w:hAnsi="Arial" w:cs="Arial"/>
                <w:color w:val="000000"/>
                <w:sz w:val="14"/>
                <w:szCs w:val="14"/>
              </w:rPr>
              <w:br/>
              <w:t>o podatku od towarów i usług, ustawa o świadczeniu usług drogą elektroniczną;</w:t>
            </w:r>
          </w:p>
          <w:p w14:paraId="2796E375" w14:textId="77777777" w:rsidR="00486ABB" w:rsidRPr="002714FF" w:rsidRDefault="00486ABB" w:rsidP="00B424B9">
            <w:pPr>
              <w:numPr>
                <w:ilvl w:val="0"/>
                <w:numId w:val="1"/>
              </w:numPr>
              <w:pBdr>
                <w:top w:val="nil"/>
                <w:left w:val="nil"/>
                <w:bottom w:val="nil"/>
                <w:right w:val="nil"/>
                <w:between w:val="nil"/>
              </w:pBdr>
              <w:spacing w:after="0" w:line="240" w:lineRule="auto"/>
              <w:ind w:left="357" w:hanging="357"/>
              <w:jc w:val="both"/>
              <w:rPr>
                <w:color w:val="000000"/>
                <w:sz w:val="14"/>
                <w:szCs w:val="14"/>
              </w:rPr>
            </w:pPr>
            <w:r w:rsidRPr="002714FF">
              <w:rPr>
                <w:rFonts w:ascii="Arial" w:eastAsia="Arial" w:hAnsi="Arial" w:cs="Arial"/>
                <w:color w:val="000000"/>
                <w:sz w:val="14"/>
                <w:szCs w:val="14"/>
              </w:rPr>
              <w:t xml:space="preserve">potwierdzenie udziału w </w:t>
            </w:r>
            <w:r>
              <w:rPr>
                <w:rFonts w:ascii="Arial" w:eastAsia="Arial" w:hAnsi="Arial" w:cs="Arial"/>
                <w:color w:val="000000"/>
                <w:sz w:val="14"/>
                <w:szCs w:val="14"/>
              </w:rPr>
              <w:t>szkoleniu</w:t>
            </w:r>
            <w:r w:rsidRPr="002714FF">
              <w:rPr>
                <w:rFonts w:ascii="Arial" w:eastAsia="Arial" w:hAnsi="Arial" w:cs="Arial"/>
                <w:color w:val="000000"/>
                <w:sz w:val="14"/>
                <w:szCs w:val="14"/>
              </w:rPr>
              <w:t xml:space="preserve"> poprzez podpisanie się na liście obecności,</w:t>
            </w:r>
          </w:p>
          <w:p w14:paraId="62A0D838" w14:textId="77777777" w:rsidR="00486ABB" w:rsidRPr="002714FF" w:rsidRDefault="00486ABB" w:rsidP="00B424B9">
            <w:pPr>
              <w:numPr>
                <w:ilvl w:val="0"/>
                <w:numId w:val="1"/>
              </w:numPr>
              <w:pBdr>
                <w:top w:val="nil"/>
                <w:left w:val="nil"/>
                <w:bottom w:val="nil"/>
                <w:right w:val="nil"/>
                <w:between w:val="nil"/>
              </w:pBdr>
              <w:spacing w:after="0" w:line="240" w:lineRule="auto"/>
              <w:ind w:left="357" w:hanging="357"/>
              <w:jc w:val="both"/>
              <w:rPr>
                <w:color w:val="000000"/>
                <w:sz w:val="14"/>
                <w:szCs w:val="14"/>
              </w:rPr>
            </w:pPr>
            <w:r w:rsidRPr="002714FF">
              <w:rPr>
                <w:rFonts w:ascii="Arial" w:eastAsia="Arial" w:hAnsi="Arial" w:cs="Arial"/>
                <w:color w:val="000000"/>
                <w:sz w:val="14"/>
                <w:szCs w:val="14"/>
              </w:rPr>
              <w:t xml:space="preserve">niezbędność do realizacji celów i zadań statutowych – </w:t>
            </w:r>
            <w:r w:rsidRPr="002714FF">
              <w:rPr>
                <w:rFonts w:ascii="Arial" w:eastAsia="Arial" w:hAnsi="Arial" w:cs="Arial"/>
                <w:color w:val="000000"/>
                <w:sz w:val="14"/>
                <w:szCs w:val="14"/>
              </w:rPr>
              <w:br/>
              <w:t>w przypadku uczestników szkoleń</w:t>
            </w:r>
            <w:r>
              <w:rPr>
                <w:rFonts w:ascii="Arial" w:eastAsia="Arial" w:hAnsi="Arial" w:cs="Arial"/>
                <w:color w:val="000000"/>
                <w:sz w:val="14"/>
                <w:szCs w:val="14"/>
              </w:rPr>
              <w:t>,</w:t>
            </w:r>
            <w:r w:rsidRPr="002714FF">
              <w:rPr>
                <w:rFonts w:ascii="Arial" w:eastAsia="Arial" w:hAnsi="Arial" w:cs="Arial"/>
                <w:color w:val="000000"/>
                <w:sz w:val="14"/>
                <w:szCs w:val="14"/>
              </w:rPr>
              <w:t xml:space="preserve"> którzy są jednocześnie członkami IIA Polska, w tym przekazywanie informacji o planowanych szkoleniach</w:t>
            </w:r>
            <w:r>
              <w:rPr>
                <w:rFonts w:ascii="Arial" w:eastAsia="Arial" w:hAnsi="Arial" w:cs="Arial"/>
                <w:color w:val="000000"/>
                <w:sz w:val="14"/>
                <w:szCs w:val="14"/>
              </w:rPr>
              <w:t>;</w:t>
            </w:r>
          </w:p>
          <w:p w14:paraId="4F93B894" w14:textId="77777777" w:rsidR="00486ABB" w:rsidRPr="002714FF" w:rsidRDefault="00486ABB" w:rsidP="00B424B9">
            <w:pPr>
              <w:numPr>
                <w:ilvl w:val="0"/>
                <w:numId w:val="1"/>
              </w:numPr>
              <w:pBdr>
                <w:top w:val="nil"/>
                <w:left w:val="nil"/>
                <w:bottom w:val="nil"/>
                <w:right w:val="nil"/>
                <w:between w:val="nil"/>
              </w:pBdr>
              <w:spacing w:after="0" w:line="240" w:lineRule="auto"/>
              <w:ind w:left="357" w:hanging="357"/>
              <w:jc w:val="both"/>
              <w:rPr>
                <w:color w:val="000000"/>
                <w:sz w:val="14"/>
                <w:szCs w:val="14"/>
              </w:rPr>
            </w:pPr>
            <w:r w:rsidRPr="002714FF">
              <w:rPr>
                <w:rFonts w:ascii="Arial" w:eastAsia="Arial" w:hAnsi="Arial" w:cs="Arial"/>
                <w:color w:val="000000"/>
                <w:sz w:val="14"/>
                <w:szCs w:val="14"/>
              </w:rPr>
              <w:t xml:space="preserve">uzasadniony interes administratora – dla zapewnienia bezpieczeństwa danych, w tym zapobiegania oszustwom, wyjaśniania okoliczności nieprawidłowego korzystania </w:t>
            </w:r>
            <w:r w:rsidRPr="002714FF">
              <w:rPr>
                <w:rFonts w:ascii="Arial" w:eastAsia="Arial" w:hAnsi="Arial" w:cs="Arial"/>
                <w:color w:val="000000"/>
                <w:sz w:val="14"/>
                <w:szCs w:val="14"/>
              </w:rPr>
              <w:br/>
              <w:t>z usług oraz ewentualnego dochodzenia roszczeń lub obrony przed roszczeniami;</w:t>
            </w:r>
          </w:p>
          <w:p w14:paraId="711CF69B" w14:textId="77777777" w:rsidR="00486ABB" w:rsidRPr="002714FF" w:rsidRDefault="00486ABB" w:rsidP="00B424B9">
            <w:pPr>
              <w:numPr>
                <w:ilvl w:val="0"/>
                <w:numId w:val="1"/>
              </w:numPr>
              <w:pBdr>
                <w:top w:val="nil"/>
                <w:left w:val="nil"/>
                <w:bottom w:val="nil"/>
                <w:right w:val="nil"/>
                <w:between w:val="nil"/>
              </w:pBdr>
              <w:spacing w:after="0" w:line="240" w:lineRule="auto"/>
              <w:ind w:left="357" w:hanging="357"/>
              <w:jc w:val="both"/>
              <w:rPr>
                <w:color w:val="000000"/>
                <w:sz w:val="16"/>
                <w:szCs w:val="16"/>
              </w:rPr>
            </w:pPr>
            <w:r w:rsidRPr="002714FF">
              <w:rPr>
                <w:rFonts w:ascii="Arial" w:eastAsia="Arial" w:hAnsi="Arial" w:cs="Arial"/>
                <w:color w:val="000000"/>
                <w:sz w:val="14"/>
                <w:szCs w:val="14"/>
              </w:rPr>
              <w:t>zgoda – na przekazywanie informacji o planowanych szkoleniach  (w przypadku uczestników, którzy nie są jednocześnie członkami IIA Polska).</w:t>
            </w:r>
          </w:p>
          <w:p w14:paraId="7F2D8746" w14:textId="77777777" w:rsidR="00486ABB" w:rsidRPr="002714FF" w:rsidRDefault="00486ABB" w:rsidP="00B424B9">
            <w:pPr>
              <w:pBdr>
                <w:top w:val="nil"/>
                <w:left w:val="nil"/>
                <w:bottom w:val="nil"/>
                <w:right w:val="nil"/>
                <w:between w:val="nil"/>
              </w:pBdr>
              <w:spacing w:after="0" w:line="240" w:lineRule="auto"/>
              <w:ind w:left="357"/>
              <w:jc w:val="both"/>
              <w:rPr>
                <w:color w:val="000000"/>
                <w:sz w:val="16"/>
                <w:szCs w:val="16"/>
              </w:rPr>
            </w:pPr>
          </w:p>
          <w:p w14:paraId="10AB8916" w14:textId="77777777" w:rsidR="00486ABB" w:rsidRPr="002714FF" w:rsidRDefault="00486ABB" w:rsidP="00B424B9">
            <w:pPr>
              <w:pBdr>
                <w:top w:val="nil"/>
                <w:left w:val="nil"/>
                <w:bottom w:val="nil"/>
                <w:right w:val="nil"/>
                <w:between w:val="nil"/>
              </w:pBdr>
              <w:jc w:val="both"/>
              <w:rPr>
                <w:rFonts w:ascii="Arial" w:eastAsia="Arial" w:hAnsi="Arial" w:cs="Arial"/>
                <w:color w:val="000000"/>
                <w:sz w:val="16"/>
                <w:szCs w:val="16"/>
              </w:rPr>
            </w:pPr>
            <w:r w:rsidRPr="002714FF">
              <w:rPr>
                <w:rFonts w:ascii="Arial" w:eastAsia="Arial" w:hAnsi="Arial" w:cs="Arial"/>
                <w:b/>
                <w:color w:val="000000"/>
                <w:sz w:val="16"/>
                <w:szCs w:val="16"/>
              </w:rPr>
              <w:t>4. Okres przechowywania danych</w:t>
            </w:r>
          </w:p>
          <w:p w14:paraId="1FB6BFD3" w14:textId="77777777" w:rsidR="00486ABB" w:rsidRPr="002714FF" w:rsidRDefault="00486ABB" w:rsidP="00B424B9">
            <w:pPr>
              <w:pBdr>
                <w:top w:val="nil"/>
                <w:left w:val="nil"/>
                <w:bottom w:val="nil"/>
                <w:right w:val="nil"/>
                <w:between w:val="nil"/>
              </w:pBdr>
              <w:jc w:val="both"/>
              <w:rPr>
                <w:rFonts w:ascii="Arial" w:eastAsia="Arial" w:hAnsi="Arial" w:cs="Arial"/>
                <w:color w:val="000000"/>
                <w:sz w:val="14"/>
                <w:szCs w:val="14"/>
              </w:rPr>
            </w:pPr>
            <w:r w:rsidRPr="002714FF">
              <w:rPr>
                <w:rFonts w:ascii="Arial" w:eastAsia="Arial" w:hAnsi="Arial" w:cs="Arial"/>
                <w:color w:val="000000"/>
                <w:sz w:val="14"/>
                <w:szCs w:val="14"/>
              </w:rPr>
              <w:t xml:space="preserve">IIA Polska przechowuje Twoje dane osobowe przetwarzane na podstawie przepisów prawa do chwili wygaśnięcia obowiązków ich przechowywania wynikających z tych przepisów. Pozostałe dane IIA Polska przechowuje do chwili przedawnienia roszczeń. </w:t>
            </w:r>
            <w:r w:rsidRPr="002714FF">
              <w:rPr>
                <w:rFonts w:ascii="Arial" w:eastAsia="Arial" w:hAnsi="Arial" w:cs="Arial"/>
                <w:color w:val="000000"/>
                <w:sz w:val="14"/>
                <w:szCs w:val="14"/>
              </w:rPr>
              <w:br/>
            </w:r>
            <w:r w:rsidRPr="002714FF">
              <w:rPr>
                <w:rFonts w:ascii="Arial" w:eastAsia="Arial" w:hAnsi="Arial" w:cs="Arial"/>
                <w:color w:val="000000"/>
                <w:sz w:val="14"/>
                <w:szCs w:val="14"/>
              </w:rPr>
              <w:lastRenderedPageBreak/>
              <w:t xml:space="preserve">W przypadku danych zebranych na podstawie zgody, do czasu wycofania zgody na przetwarzanie danych osobowych. </w:t>
            </w:r>
            <w:r w:rsidRPr="002714FF">
              <w:rPr>
                <w:rFonts w:ascii="Arial" w:eastAsia="Arial" w:hAnsi="Arial" w:cs="Arial"/>
                <w:color w:val="000000"/>
                <w:sz w:val="14"/>
                <w:szCs w:val="14"/>
              </w:rPr>
              <w:br/>
              <w:t xml:space="preserve">W przypadku przetwarzania danych na podstawie uzasadnionego interesu realizowanego przez IIA Polska, do czasu zgłoszenia przez Ciebie sprzeciwu. </w:t>
            </w:r>
          </w:p>
          <w:p w14:paraId="40E9C949" w14:textId="77777777" w:rsidR="00486ABB" w:rsidRPr="002714FF" w:rsidRDefault="00486ABB" w:rsidP="00B424B9">
            <w:pPr>
              <w:pBdr>
                <w:top w:val="nil"/>
                <w:left w:val="nil"/>
                <w:bottom w:val="nil"/>
                <w:right w:val="nil"/>
                <w:between w:val="nil"/>
              </w:pBdr>
              <w:jc w:val="both"/>
              <w:rPr>
                <w:rFonts w:ascii="Arial" w:eastAsia="Arial" w:hAnsi="Arial" w:cs="Arial"/>
                <w:color w:val="000000"/>
                <w:sz w:val="16"/>
                <w:szCs w:val="16"/>
              </w:rPr>
            </w:pPr>
            <w:r w:rsidRPr="002714FF">
              <w:rPr>
                <w:rFonts w:ascii="Arial" w:eastAsia="Arial" w:hAnsi="Arial" w:cs="Arial"/>
                <w:b/>
                <w:color w:val="000000"/>
                <w:sz w:val="16"/>
                <w:szCs w:val="16"/>
              </w:rPr>
              <w:t>5. Przekazywanie danych i odbiorcy danych</w:t>
            </w:r>
          </w:p>
          <w:p w14:paraId="63DBC1DF" w14:textId="77777777" w:rsidR="00486ABB" w:rsidRPr="002714FF" w:rsidRDefault="00486ABB" w:rsidP="00B424B9">
            <w:pPr>
              <w:pBdr>
                <w:top w:val="nil"/>
                <w:left w:val="nil"/>
                <w:bottom w:val="nil"/>
                <w:right w:val="nil"/>
                <w:between w:val="nil"/>
              </w:pBdr>
              <w:tabs>
                <w:tab w:val="left" w:pos="2410"/>
              </w:tabs>
              <w:jc w:val="both"/>
              <w:rPr>
                <w:rFonts w:ascii="Arial" w:eastAsia="Arial" w:hAnsi="Arial" w:cs="Arial"/>
                <w:color w:val="000000"/>
                <w:sz w:val="14"/>
                <w:szCs w:val="14"/>
              </w:rPr>
            </w:pPr>
            <w:r w:rsidRPr="002714FF">
              <w:rPr>
                <w:rFonts w:ascii="Arial" w:eastAsia="Arial" w:hAnsi="Arial" w:cs="Arial"/>
                <w:color w:val="000000"/>
                <w:sz w:val="14"/>
                <w:szCs w:val="14"/>
              </w:rPr>
              <w:t xml:space="preserve">IIA Polska przekazuje Twoje dane osobowe dostawcom </w:t>
            </w:r>
            <w:r w:rsidRPr="002714FF">
              <w:rPr>
                <w:rFonts w:ascii="Arial" w:eastAsia="Arial" w:hAnsi="Arial" w:cs="Arial"/>
                <w:color w:val="000000"/>
                <w:sz w:val="14"/>
                <w:szCs w:val="14"/>
              </w:rPr>
              <w:br/>
              <w:t xml:space="preserve">i podwykonawcom, którzy przetwarzają dane osobowe na zlecenie IIA Polska (m.in. dostawcom usług IT, dostawcom usług księgowych i firmom kurierskim) – przy czym takie podmioty przetwarzają Twoje dane na podstawie umowy z IIA Polska </w:t>
            </w:r>
            <w:r w:rsidRPr="002714FF">
              <w:rPr>
                <w:rFonts w:ascii="Arial" w:eastAsia="Arial" w:hAnsi="Arial" w:cs="Arial"/>
                <w:color w:val="000000"/>
                <w:sz w:val="14"/>
                <w:szCs w:val="14"/>
              </w:rPr>
              <w:br/>
              <w:t>i wyłącznie zgodnie z poleceniami IIA Polska.</w:t>
            </w:r>
          </w:p>
          <w:p w14:paraId="00A96560" w14:textId="77777777" w:rsidR="00486ABB" w:rsidRPr="002714FF" w:rsidRDefault="00486ABB" w:rsidP="00B424B9">
            <w:pPr>
              <w:pBdr>
                <w:top w:val="nil"/>
                <w:left w:val="nil"/>
                <w:bottom w:val="nil"/>
                <w:right w:val="nil"/>
                <w:between w:val="nil"/>
              </w:pBdr>
              <w:jc w:val="both"/>
              <w:rPr>
                <w:rFonts w:ascii="Arial" w:eastAsia="Arial" w:hAnsi="Arial" w:cs="Arial"/>
                <w:color w:val="000000"/>
                <w:sz w:val="16"/>
                <w:szCs w:val="16"/>
              </w:rPr>
            </w:pPr>
            <w:r w:rsidRPr="002714FF">
              <w:rPr>
                <w:rFonts w:ascii="Arial" w:eastAsia="Arial" w:hAnsi="Arial" w:cs="Arial"/>
                <w:b/>
                <w:color w:val="000000"/>
                <w:sz w:val="16"/>
                <w:szCs w:val="16"/>
              </w:rPr>
              <w:t>6. Twoje prawa</w:t>
            </w:r>
          </w:p>
          <w:p w14:paraId="7DA2D3C9" w14:textId="77777777" w:rsidR="00486ABB" w:rsidRPr="002714FF" w:rsidRDefault="00486ABB" w:rsidP="00B424B9">
            <w:pPr>
              <w:pBdr>
                <w:top w:val="nil"/>
                <w:left w:val="nil"/>
                <w:bottom w:val="nil"/>
                <w:right w:val="nil"/>
                <w:between w:val="nil"/>
              </w:pBdr>
              <w:tabs>
                <w:tab w:val="left" w:pos="2410"/>
              </w:tabs>
              <w:jc w:val="both"/>
              <w:rPr>
                <w:rFonts w:ascii="Arial" w:eastAsia="Arial" w:hAnsi="Arial" w:cs="Arial"/>
                <w:color w:val="000000"/>
                <w:sz w:val="14"/>
                <w:szCs w:val="14"/>
              </w:rPr>
            </w:pPr>
            <w:r w:rsidRPr="002714FF">
              <w:rPr>
                <w:rFonts w:ascii="Arial" w:eastAsia="Arial" w:hAnsi="Arial" w:cs="Arial"/>
                <w:color w:val="000000"/>
                <w:sz w:val="14"/>
                <w:szCs w:val="14"/>
              </w:rPr>
              <w:t>Masz prawo dostępu do swoich danych oraz prawo żądania ich sprostowania, usunięcia lub ograniczenia przetwarzania. Ponadto, w zakresie w jakim podstawą przetwarzania jest zgoda masz prawo do:</w:t>
            </w:r>
          </w:p>
          <w:p w14:paraId="6AA3C3E6" w14:textId="77777777" w:rsidR="00486ABB" w:rsidRPr="002714FF" w:rsidRDefault="00486ABB" w:rsidP="00B424B9">
            <w:pPr>
              <w:numPr>
                <w:ilvl w:val="0"/>
                <w:numId w:val="1"/>
              </w:numPr>
              <w:pBdr>
                <w:top w:val="nil"/>
                <w:left w:val="nil"/>
                <w:bottom w:val="nil"/>
                <w:right w:val="nil"/>
                <w:between w:val="nil"/>
              </w:pBdr>
              <w:spacing w:after="0" w:line="240" w:lineRule="auto"/>
              <w:ind w:left="357" w:hanging="357"/>
              <w:jc w:val="both"/>
              <w:rPr>
                <w:color w:val="000000"/>
                <w:sz w:val="14"/>
                <w:szCs w:val="14"/>
              </w:rPr>
            </w:pPr>
            <w:r w:rsidRPr="002714FF">
              <w:rPr>
                <w:rFonts w:ascii="Arial" w:eastAsia="Arial" w:hAnsi="Arial" w:cs="Arial"/>
                <w:color w:val="000000"/>
                <w:sz w:val="14"/>
                <w:szCs w:val="14"/>
              </w:rPr>
              <w:t>wycofania zgody - wycofanie zgody nie wpływa na zgodność z prawem przetwarzania dokonanego przed jej wycofaniem;</w:t>
            </w:r>
          </w:p>
          <w:p w14:paraId="279F39EE" w14:textId="77777777" w:rsidR="00486ABB" w:rsidRPr="002714FF" w:rsidRDefault="00486ABB" w:rsidP="00B424B9">
            <w:pPr>
              <w:numPr>
                <w:ilvl w:val="0"/>
                <w:numId w:val="1"/>
              </w:numPr>
              <w:pBdr>
                <w:top w:val="nil"/>
                <w:left w:val="nil"/>
                <w:bottom w:val="nil"/>
                <w:right w:val="nil"/>
                <w:between w:val="nil"/>
              </w:pBdr>
              <w:spacing w:after="0" w:line="240" w:lineRule="auto"/>
              <w:ind w:left="357" w:hanging="357"/>
              <w:jc w:val="both"/>
              <w:rPr>
                <w:color w:val="000000"/>
                <w:sz w:val="14"/>
                <w:szCs w:val="14"/>
              </w:rPr>
            </w:pPr>
            <w:r w:rsidRPr="002714FF">
              <w:rPr>
                <w:rFonts w:ascii="Arial" w:eastAsia="Arial" w:hAnsi="Arial" w:cs="Arial"/>
                <w:color w:val="000000"/>
                <w:sz w:val="14"/>
                <w:szCs w:val="14"/>
              </w:rPr>
              <w:t>przeniesienia swoich danych osobowych, tj. do otrzymania od IIA Polska swoich danych w ustrukturyzowanym, powszechnie używanym formacie nadającym się do odczytu maszynowego. Możesz przesłać te dane innemu administratorowi danych.</w:t>
            </w:r>
          </w:p>
          <w:p w14:paraId="227E1E1A" w14:textId="77777777" w:rsidR="00486ABB" w:rsidRPr="002714FF" w:rsidRDefault="00486ABB" w:rsidP="00B424B9">
            <w:pPr>
              <w:pBdr>
                <w:top w:val="nil"/>
                <w:left w:val="nil"/>
                <w:bottom w:val="nil"/>
                <w:right w:val="nil"/>
                <w:between w:val="nil"/>
              </w:pBdr>
              <w:jc w:val="both"/>
              <w:rPr>
                <w:rFonts w:ascii="Arial" w:eastAsia="Arial" w:hAnsi="Arial" w:cs="Arial"/>
                <w:color w:val="000000"/>
                <w:sz w:val="14"/>
                <w:szCs w:val="14"/>
              </w:rPr>
            </w:pPr>
            <w:r w:rsidRPr="002714FF">
              <w:rPr>
                <w:rFonts w:ascii="Arial" w:eastAsia="Arial" w:hAnsi="Arial" w:cs="Arial"/>
                <w:color w:val="000000"/>
                <w:sz w:val="14"/>
                <w:szCs w:val="14"/>
              </w:rPr>
              <w:t xml:space="preserve">W sytuacjach przewidzianych prawem oraz w zakresie </w:t>
            </w:r>
            <w:r w:rsidRPr="002714FF">
              <w:rPr>
                <w:rFonts w:ascii="Arial" w:eastAsia="Arial" w:hAnsi="Arial" w:cs="Arial"/>
                <w:color w:val="000000"/>
                <w:sz w:val="14"/>
                <w:szCs w:val="14"/>
              </w:rPr>
              <w:br/>
              <w:t>w jakim podstawą przetwarzania Twoich danych jest przesłanka prawnie uzasadnionego interesu IIA Polska, masz prawo wniesienia sprzeciwu wobec przetwarzania Twoich danych, w szczególności na potrzeby marketingu bezpośredniego, w tym profilowania.</w:t>
            </w:r>
          </w:p>
          <w:p w14:paraId="5B559F97" w14:textId="77777777" w:rsidR="00486ABB" w:rsidRPr="002714FF" w:rsidRDefault="00486ABB" w:rsidP="00B424B9">
            <w:pPr>
              <w:pBdr>
                <w:top w:val="nil"/>
                <w:left w:val="nil"/>
                <w:bottom w:val="nil"/>
                <w:right w:val="nil"/>
                <w:between w:val="nil"/>
              </w:pBdr>
              <w:jc w:val="both"/>
              <w:rPr>
                <w:rFonts w:ascii="Arial" w:eastAsia="Arial" w:hAnsi="Arial" w:cs="Arial"/>
                <w:color w:val="000000"/>
                <w:sz w:val="14"/>
                <w:szCs w:val="14"/>
              </w:rPr>
            </w:pPr>
            <w:r w:rsidRPr="002714FF">
              <w:rPr>
                <w:rFonts w:ascii="Arial" w:eastAsia="Arial" w:hAnsi="Arial" w:cs="Arial"/>
                <w:color w:val="000000"/>
                <w:sz w:val="14"/>
                <w:szCs w:val="14"/>
              </w:rPr>
              <w:t>W celu skorzystania z powyższych praw możesz skontaktować się z IIA Polska korzystając z podanych powyżej danych kontaktowych.</w:t>
            </w:r>
          </w:p>
          <w:p w14:paraId="7ED83D04" w14:textId="77777777" w:rsidR="00486ABB" w:rsidRPr="002714FF" w:rsidRDefault="00486ABB" w:rsidP="00B424B9">
            <w:pPr>
              <w:pBdr>
                <w:top w:val="nil"/>
                <w:left w:val="nil"/>
                <w:bottom w:val="nil"/>
                <w:right w:val="nil"/>
                <w:between w:val="nil"/>
              </w:pBdr>
              <w:jc w:val="both"/>
              <w:rPr>
                <w:rFonts w:ascii="Arial" w:eastAsia="Arial" w:hAnsi="Arial" w:cs="Arial"/>
                <w:color w:val="000000"/>
                <w:sz w:val="14"/>
                <w:szCs w:val="14"/>
              </w:rPr>
            </w:pPr>
            <w:r w:rsidRPr="002714FF">
              <w:rPr>
                <w:rFonts w:ascii="Arial" w:eastAsia="Arial" w:hAnsi="Arial" w:cs="Arial"/>
                <w:color w:val="000000"/>
                <w:sz w:val="14"/>
                <w:szCs w:val="14"/>
              </w:rPr>
              <w:t xml:space="preserve">Masz również prawo wniesienia skargi do Prezesa Urzędu Ochrony Danych Osobowych w sprawach związanych </w:t>
            </w:r>
            <w:r w:rsidRPr="002714FF">
              <w:rPr>
                <w:rFonts w:ascii="Arial" w:eastAsia="Arial" w:hAnsi="Arial" w:cs="Arial"/>
                <w:color w:val="000000"/>
                <w:sz w:val="14"/>
                <w:szCs w:val="14"/>
              </w:rPr>
              <w:br/>
              <w:t>z przetwarzaniem Twoich danych.</w:t>
            </w:r>
          </w:p>
          <w:p w14:paraId="48A9C880" w14:textId="77777777" w:rsidR="00486ABB" w:rsidRPr="002714FF" w:rsidRDefault="00486ABB" w:rsidP="00B424B9">
            <w:pPr>
              <w:pBdr>
                <w:top w:val="nil"/>
                <w:left w:val="nil"/>
                <w:bottom w:val="nil"/>
                <w:right w:val="nil"/>
                <w:between w:val="nil"/>
              </w:pBdr>
              <w:jc w:val="both"/>
              <w:rPr>
                <w:rFonts w:ascii="Arial" w:eastAsia="Arial" w:hAnsi="Arial" w:cs="Arial"/>
                <w:color w:val="000000"/>
                <w:sz w:val="16"/>
                <w:szCs w:val="16"/>
              </w:rPr>
            </w:pPr>
            <w:r w:rsidRPr="002714FF">
              <w:rPr>
                <w:rFonts w:ascii="Arial" w:eastAsia="Arial" w:hAnsi="Arial" w:cs="Arial"/>
                <w:b/>
                <w:color w:val="000000"/>
                <w:sz w:val="16"/>
                <w:szCs w:val="16"/>
              </w:rPr>
              <w:t>7. Obowiązek podania danych i skutki ich niepodania</w:t>
            </w:r>
          </w:p>
          <w:p w14:paraId="347DAEB1" w14:textId="77777777" w:rsidR="00486ABB" w:rsidRPr="002714FF" w:rsidRDefault="00486ABB" w:rsidP="00B424B9">
            <w:pPr>
              <w:pBdr>
                <w:top w:val="nil"/>
                <w:left w:val="nil"/>
                <w:bottom w:val="nil"/>
                <w:right w:val="nil"/>
                <w:between w:val="nil"/>
              </w:pBdr>
              <w:jc w:val="both"/>
              <w:rPr>
                <w:rFonts w:ascii="Arial" w:eastAsia="Arial" w:hAnsi="Arial" w:cs="Arial"/>
                <w:color w:val="000000"/>
                <w:sz w:val="14"/>
                <w:szCs w:val="14"/>
              </w:rPr>
            </w:pPr>
            <w:r w:rsidRPr="002714FF">
              <w:rPr>
                <w:rFonts w:ascii="Arial" w:eastAsia="Arial" w:hAnsi="Arial" w:cs="Arial"/>
                <w:color w:val="000000"/>
                <w:sz w:val="14"/>
                <w:szCs w:val="14"/>
              </w:rPr>
              <w:t xml:space="preserve">Podanie danych osobowych w zakresie określonym przepisami prawa jest wymogiem ustawowym. Podanie pozostałych danych jest dobrowolne, ale konieczne do organizowania szkoleń </w:t>
            </w:r>
            <w:r w:rsidRPr="002714FF">
              <w:rPr>
                <w:rFonts w:ascii="Arial" w:eastAsia="Arial" w:hAnsi="Arial" w:cs="Arial"/>
                <w:color w:val="000000"/>
                <w:sz w:val="14"/>
                <w:szCs w:val="14"/>
              </w:rPr>
              <w:br/>
              <w:t xml:space="preserve">i konferencji oraz realizacji zadań i celów statutowych IIA Polska, </w:t>
            </w:r>
            <w:r w:rsidRPr="002714FF">
              <w:rPr>
                <w:rFonts w:ascii="Arial" w:eastAsia="Arial" w:hAnsi="Arial" w:cs="Arial"/>
                <w:color w:val="000000"/>
                <w:sz w:val="14"/>
                <w:szCs w:val="14"/>
              </w:rPr>
              <w:br/>
              <w:t xml:space="preserve">a także zapewnienia bezpieczeństwa. Bez podania tych danych nie jest możliwy udział w szkoleniu lub konferencji. </w:t>
            </w:r>
          </w:p>
          <w:p w14:paraId="54A38E1F" w14:textId="77777777" w:rsidR="00486ABB" w:rsidRPr="002714FF" w:rsidRDefault="00486ABB" w:rsidP="00B424B9">
            <w:pPr>
              <w:pBdr>
                <w:top w:val="nil"/>
                <w:left w:val="nil"/>
                <w:bottom w:val="nil"/>
                <w:right w:val="nil"/>
                <w:between w:val="nil"/>
              </w:pBdr>
              <w:jc w:val="both"/>
              <w:rPr>
                <w:rFonts w:ascii="Arial" w:eastAsia="Arial" w:hAnsi="Arial" w:cs="Arial"/>
                <w:color w:val="000000"/>
                <w:sz w:val="14"/>
                <w:szCs w:val="14"/>
              </w:rPr>
            </w:pPr>
          </w:p>
          <w:p w14:paraId="21902297" w14:textId="77777777" w:rsidR="00486ABB" w:rsidRPr="002714FF" w:rsidRDefault="00486ABB" w:rsidP="00B424B9">
            <w:pPr>
              <w:pBdr>
                <w:top w:val="nil"/>
                <w:left w:val="nil"/>
                <w:bottom w:val="nil"/>
                <w:right w:val="nil"/>
                <w:between w:val="nil"/>
              </w:pBdr>
              <w:jc w:val="center"/>
              <w:rPr>
                <w:rFonts w:ascii="Arial" w:eastAsia="Arial" w:hAnsi="Arial" w:cs="Arial"/>
                <w:color w:val="000000"/>
                <w:sz w:val="14"/>
                <w:szCs w:val="14"/>
              </w:rPr>
            </w:pPr>
            <w:permStart w:id="1047624403" w:edGrp="everyone"/>
            <w:r w:rsidRPr="002714FF">
              <w:rPr>
                <w:rFonts w:ascii="Arial" w:eastAsia="Arial" w:hAnsi="Arial" w:cs="Arial"/>
                <w:color w:val="000000"/>
                <w:sz w:val="14"/>
                <w:szCs w:val="14"/>
              </w:rPr>
              <w:t>…………………………………………………………………………</w:t>
            </w:r>
            <w:permEnd w:id="1047624403"/>
            <w:r w:rsidRPr="002714FF">
              <w:rPr>
                <w:rFonts w:ascii="Arial" w:eastAsia="Arial" w:hAnsi="Arial" w:cs="Arial"/>
                <w:color w:val="000000"/>
                <w:sz w:val="14"/>
                <w:szCs w:val="14"/>
              </w:rPr>
              <w:t>…</w:t>
            </w:r>
            <w:r w:rsidRPr="002714FF">
              <w:rPr>
                <w:rFonts w:ascii="Arial" w:eastAsia="Arial" w:hAnsi="Arial" w:cs="Arial"/>
                <w:color w:val="000000"/>
                <w:sz w:val="14"/>
                <w:szCs w:val="14"/>
              </w:rPr>
              <w:br/>
              <w:t>Miejscowość i data</w:t>
            </w:r>
          </w:p>
          <w:p w14:paraId="318BC0D7" w14:textId="77777777" w:rsidR="00486ABB" w:rsidRPr="002714FF" w:rsidRDefault="00486ABB" w:rsidP="00B424B9">
            <w:pPr>
              <w:pBdr>
                <w:top w:val="nil"/>
                <w:left w:val="nil"/>
                <w:bottom w:val="nil"/>
                <w:right w:val="nil"/>
                <w:between w:val="nil"/>
              </w:pBdr>
              <w:jc w:val="center"/>
              <w:rPr>
                <w:rFonts w:ascii="Arial" w:eastAsia="Arial" w:hAnsi="Arial" w:cs="Arial"/>
                <w:color w:val="000000"/>
                <w:sz w:val="14"/>
                <w:szCs w:val="14"/>
              </w:rPr>
            </w:pPr>
            <w:permStart w:id="701375584" w:edGrp="everyone"/>
            <w:r w:rsidRPr="002714FF">
              <w:rPr>
                <w:rFonts w:ascii="Arial" w:eastAsia="Arial" w:hAnsi="Arial" w:cs="Arial"/>
                <w:color w:val="000000"/>
                <w:sz w:val="14"/>
                <w:szCs w:val="14"/>
              </w:rPr>
              <w:t>……………………………………………………………………………</w:t>
            </w:r>
            <w:permEnd w:id="701375584"/>
            <w:r w:rsidRPr="002714FF">
              <w:rPr>
                <w:rFonts w:ascii="Arial" w:eastAsia="Arial" w:hAnsi="Arial" w:cs="Arial"/>
                <w:color w:val="000000"/>
                <w:sz w:val="14"/>
                <w:szCs w:val="14"/>
              </w:rPr>
              <w:br/>
              <w:t>Podpis prelegenta</w:t>
            </w:r>
          </w:p>
          <w:p w14:paraId="5971C49B" w14:textId="77777777" w:rsidR="00486ABB" w:rsidRDefault="00486ABB" w:rsidP="00B424B9"/>
        </w:tc>
        <w:tc>
          <w:tcPr>
            <w:tcW w:w="4606" w:type="dxa"/>
            <w:shd w:val="clear" w:color="auto" w:fill="auto"/>
          </w:tcPr>
          <w:p w14:paraId="7C90599A" w14:textId="77777777" w:rsidR="00486ABB" w:rsidRPr="005C6385" w:rsidRDefault="00486ABB" w:rsidP="00B424B9">
            <w:pPr>
              <w:rPr>
                <w:rFonts w:ascii="Arial" w:eastAsia="Arial" w:hAnsi="Arial" w:cs="Arial"/>
                <w:b/>
                <w:color w:val="000000"/>
                <w:lang w:val="en-US"/>
              </w:rPr>
            </w:pPr>
            <w:r w:rsidRPr="005C6385">
              <w:rPr>
                <w:rFonts w:ascii="Arial" w:eastAsia="Arial" w:hAnsi="Arial" w:cs="Arial"/>
                <w:b/>
                <w:color w:val="000000"/>
                <w:lang w:val="en-US"/>
              </w:rPr>
              <w:lastRenderedPageBreak/>
              <w:t>Information on personal data processing by The Institute of Internal Auditors IIA Poland</w:t>
            </w:r>
          </w:p>
          <w:p w14:paraId="48CA6D58" w14:textId="77777777" w:rsidR="00486ABB" w:rsidRPr="00C1099F" w:rsidRDefault="00486ABB" w:rsidP="00B424B9">
            <w:pPr>
              <w:rPr>
                <w:rFonts w:ascii="Arial" w:eastAsia="Arial" w:hAnsi="Arial" w:cs="Arial"/>
                <w:b/>
                <w:color w:val="000000"/>
                <w:sz w:val="16"/>
                <w:szCs w:val="16"/>
                <w:lang w:val="en-US"/>
              </w:rPr>
            </w:pPr>
            <w:r w:rsidRPr="00C1099F">
              <w:rPr>
                <w:rFonts w:ascii="Arial" w:eastAsia="Arial" w:hAnsi="Arial" w:cs="Arial"/>
                <w:b/>
                <w:color w:val="000000"/>
                <w:sz w:val="16"/>
                <w:szCs w:val="16"/>
                <w:lang w:val="en-US"/>
              </w:rPr>
              <w:t xml:space="preserve">Pursuant to Art. 13 sec. 1 and 2 of Regulation 2016/679 of the European Parliament and of the Council </w:t>
            </w:r>
            <w:r>
              <w:rPr>
                <w:rFonts w:ascii="Arial" w:eastAsia="Arial" w:hAnsi="Arial" w:cs="Arial"/>
                <w:b/>
                <w:color w:val="000000"/>
                <w:sz w:val="16"/>
                <w:szCs w:val="16"/>
                <w:lang w:val="en-US"/>
              </w:rPr>
              <w:t xml:space="preserve">(EU) </w:t>
            </w:r>
            <w:r w:rsidRPr="00C1099F">
              <w:rPr>
                <w:rFonts w:ascii="Arial" w:eastAsia="Arial" w:hAnsi="Arial" w:cs="Arial"/>
                <w:b/>
                <w:color w:val="000000"/>
                <w:sz w:val="16"/>
                <w:szCs w:val="16"/>
                <w:lang w:val="en-US"/>
              </w:rPr>
              <w:t>of 27 April 2016 on the protection of individuals with regard to the processing of personal data and on the free movement of such data, and repealing Directive 95/46/EC (general regulation on data protection, hereinafter: GDPR), we would like to inform you that:</w:t>
            </w:r>
          </w:p>
          <w:p w14:paraId="18D1A150" w14:textId="77777777" w:rsidR="00486ABB" w:rsidRPr="00C1099F" w:rsidRDefault="00486ABB" w:rsidP="00B424B9">
            <w:pPr>
              <w:rPr>
                <w:rFonts w:ascii="Arial" w:eastAsia="Arial" w:hAnsi="Arial" w:cs="Arial"/>
                <w:b/>
                <w:color w:val="000000"/>
                <w:sz w:val="16"/>
                <w:szCs w:val="16"/>
                <w:lang w:val="en-US"/>
              </w:rPr>
            </w:pPr>
          </w:p>
          <w:p w14:paraId="3D263375" w14:textId="77777777" w:rsidR="00486ABB" w:rsidRPr="00425769" w:rsidRDefault="00486ABB" w:rsidP="00B424B9">
            <w:pPr>
              <w:numPr>
                <w:ilvl w:val="0"/>
                <w:numId w:val="3"/>
              </w:numPr>
              <w:ind w:left="357"/>
              <w:rPr>
                <w:rFonts w:ascii="Arial" w:eastAsia="Arial" w:hAnsi="Arial" w:cs="Arial"/>
                <w:b/>
                <w:bCs/>
                <w:color w:val="000000"/>
                <w:sz w:val="16"/>
                <w:szCs w:val="16"/>
                <w:lang w:val="en-US"/>
              </w:rPr>
            </w:pPr>
            <w:r w:rsidRPr="00425769">
              <w:rPr>
                <w:rFonts w:ascii="Arial" w:eastAsia="Arial" w:hAnsi="Arial" w:cs="Arial"/>
                <w:b/>
                <w:bCs/>
                <w:color w:val="000000"/>
                <w:sz w:val="16"/>
                <w:szCs w:val="16"/>
                <w:lang w:val="en-US"/>
              </w:rPr>
              <w:t>Data Administrator</w:t>
            </w:r>
          </w:p>
          <w:p w14:paraId="7D90EE96" w14:textId="77777777" w:rsidR="00486ABB" w:rsidRDefault="00486ABB" w:rsidP="00B424B9">
            <w:pPr>
              <w:ind w:left="-3"/>
              <w:rPr>
                <w:rFonts w:ascii="Arial" w:eastAsia="Arial" w:hAnsi="Arial" w:cs="Arial"/>
                <w:color w:val="000000"/>
                <w:sz w:val="14"/>
                <w:szCs w:val="14"/>
                <w:lang w:val="en-US"/>
              </w:rPr>
            </w:pPr>
            <w:r w:rsidRPr="00C1099F">
              <w:rPr>
                <w:rFonts w:ascii="Arial" w:eastAsia="Arial" w:hAnsi="Arial" w:cs="Arial"/>
                <w:color w:val="000000"/>
                <w:sz w:val="14"/>
                <w:szCs w:val="14"/>
                <w:lang w:val="en-US"/>
              </w:rPr>
              <w:t>The Administrator of the personal data is the Institute of Internal Auditors IIA Poland (</w:t>
            </w:r>
            <w:proofErr w:type="spellStart"/>
            <w:r w:rsidRPr="00C1099F">
              <w:rPr>
                <w:rFonts w:ascii="Arial" w:eastAsia="Arial" w:hAnsi="Arial" w:cs="Arial"/>
                <w:color w:val="000000"/>
                <w:sz w:val="14"/>
                <w:szCs w:val="14"/>
                <w:lang w:val="en-US"/>
              </w:rPr>
              <w:t>Instytut</w:t>
            </w:r>
            <w:proofErr w:type="spellEnd"/>
            <w:r w:rsidRPr="00C1099F">
              <w:rPr>
                <w:rFonts w:ascii="Arial" w:eastAsia="Arial" w:hAnsi="Arial" w:cs="Arial"/>
                <w:color w:val="000000"/>
                <w:sz w:val="14"/>
                <w:szCs w:val="14"/>
                <w:lang w:val="en-US"/>
              </w:rPr>
              <w:t xml:space="preserve"> </w:t>
            </w:r>
            <w:proofErr w:type="spellStart"/>
            <w:r w:rsidRPr="00C1099F">
              <w:rPr>
                <w:rFonts w:ascii="Arial" w:eastAsia="Arial" w:hAnsi="Arial" w:cs="Arial"/>
                <w:color w:val="000000"/>
                <w:sz w:val="14"/>
                <w:szCs w:val="14"/>
                <w:lang w:val="en-US"/>
              </w:rPr>
              <w:t>Audytorów</w:t>
            </w:r>
            <w:proofErr w:type="spellEnd"/>
            <w:r w:rsidRPr="00C1099F">
              <w:rPr>
                <w:rFonts w:ascii="Arial" w:eastAsia="Arial" w:hAnsi="Arial" w:cs="Arial"/>
                <w:color w:val="000000"/>
                <w:sz w:val="14"/>
                <w:szCs w:val="14"/>
                <w:lang w:val="en-US"/>
              </w:rPr>
              <w:t xml:space="preserve"> </w:t>
            </w:r>
            <w:proofErr w:type="spellStart"/>
            <w:r w:rsidRPr="00C1099F">
              <w:rPr>
                <w:rFonts w:ascii="Arial" w:eastAsia="Arial" w:hAnsi="Arial" w:cs="Arial"/>
                <w:color w:val="000000"/>
                <w:sz w:val="14"/>
                <w:szCs w:val="14"/>
                <w:lang w:val="en-US"/>
              </w:rPr>
              <w:t>Wewnętrznych</w:t>
            </w:r>
            <w:proofErr w:type="spellEnd"/>
            <w:r w:rsidRPr="00C1099F">
              <w:rPr>
                <w:rFonts w:ascii="Arial" w:eastAsia="Arial" w:hAnsi="Arial" w:cs="Arial"/>
                <w:color w:val="000000"/>
                <w:sz w:val="14"/>
                <w:szCs w:val="14"/>
                <w:lang w:val="en-US"/>
              </w:rPr>
              <w:t xml:space="preserve"> IIA Polska</w:t>
            </w:r>
            <w:r>
              <w:rPr>
                <w:rFonts w:ascii="Arial" w:eastAsia="Arial" w:hAnsi="Arial" w:cs="Arial"/>
                <w:color w:val="000000"/>
                <w:sz w:val="14"/>
                <w:szCs w:val="14"/>
                <w:lang w:val="en-US"/>
              </w:rPr>
              <w:t xml:space="preserve">) based in Warsaw (00-002), Poland, </w:t>
            </w:r>
            <w:proofErr w:type="spellStart"/>
            <w:r>
              <w:rPr>
                <w:rFonts w:ascii="Arial" w:eastAsia="Arial" w:hAnsi="Arial" w:cs="Arial"/>
                <w:color w:val="000000"/>
                <w:sz w:val="14"/>
                <w:szCs w:val="14"/>
                <w:lang w:val="en-US"/>
              </w:rPr>
              <w:t>Świętrokrszyska</w:t>
            </w:r>
            <w:proofErr w:type="spellEnd"/>
            <w:r>
              <w:rPr>
                <w:rFonts w:ascii="Arial" w:eastAsia="Arial" w:hAnsi="Arial" w:cs="Arial"/>
                <w:color w:val="000000"/>
                <w:sz w:val="14"/>
                <w:szCs w:val="14"/>
                <w:lang w:val="en-US"/>
              </w:rPr>
              <w:t xml:space="preserve"> 20 </w:t>
            </w:r>
            <w:proofErr w:type="spellStart"/>
            <w:r>
              <w:rPr>
                <w:rFonts w:ascii="Arial" w:eastAsia="Arial" w:hAnsi="Arial" w:cs="Arial"/>
                <w:color w:val="000000"/>
                <w:sz w:val="14"/>
                <w:szCs w:val="14"/>
                <w:lang w:val="en-US"/>
              </w:rPr>
              <w:t>pok</w:t>
            </w:r>
            <w:proofErr w:type="spellEnd"/>
            <w:r>
              <w:rPr>
                <w:rFonts w:ascii="Arial" w:eastAsia="Arial" w:hAnsi="Arial" w:cs="Arial"/>
                <w:color w:val="000000"/>
                <w:sz w:val="14"/>
                <w:szCs w:val="14"/>
                <w:lang w:val="en-US"/>
              </w:rPr>
              <w:t>. 508; VAT No.</w:t>
            </w:r>
            <w:r w:rsidRPr="00EB1196">
              <w:rPr>
                <w:rFonts w:ascii="Arial" w:eastAsia="Arial" w:hAnsi="Arial" w:cs="Arial"/>
                <w:color w:val="000000"/>
                <w:sz w:val="14"/>
                <w:szCs w:val="14"/>
                <w:lang w:val="en-US"/>
              </w:rPr>
              <w:t xml:space="preserve">: 525-22-42-892; REGON: 015164833, </w:t>
            </w:r>
            <w:r>
              <w:rPr>
                <w:rFonts w:ascii="Arial" w:eastAsia="Arial" w:hAnsi="Arial" w:cs="Arial"/>
                <w:color w:val="000000"/>
                <w:sz w:val="14"/>
                <w:szCs w:val="14"/>
                <w:lang w:val="en-US"/>
              </w:rPr>
              <w:t xml:space="preserve">Court Registered </w:t>
            </w:r>
            <w:r w:rsidRPr="00EB1196">
              <w:rPr>
                <w:rFonts w:ascii="Arial" w:eastAsia="Arial" w:hAnsi="Arial" w:cs="Arial"/>
                <w:color w:val="000000"/>
                <w:sz w:val="14"/>
                <w:szCs w:val="14"/>
                <w:lang w:val="en-US"/>
              </w:rPr>
              <w:t>: 0000106923 (IIA Polska).</w:t>
            </w:r>
          </w:p>
          <w:p w14:paraId="3C1DDD97" w14:textId="77777777" w:rsidR="00486ABB" w:rsidRPr="00425769" w:rsidRDefault="00486ABB" w:rsidP="00B424B9">
            <w:pPr>
              <w:numPr>
                <w:ilvl w:val="0"/>
                <w:numId w:val="3"/>
              </w:numPr>
              <w:ind w:left="357"/>
              <w:rPr>
                <w:rFonts w:ascii="Arial" w:eastAsia="Arial" w:hAnsi="Arial" w:cs="Arial"/>
                <w:b/>
                <w:bCs/>
                <w:color w:val="000000"/>
                <w:sz w:val="16"/>
                <w:szCs w:val="16"/>
                <w:lang w:val="en-US"/>
              </w:rPr>
            </w:pPr>
            <w:r w:rsidRPr="00425769">
              <w:rPr>
                <w:rFonts w:ascii="Arial" w:eastAsia="Arial" w:hAnsi="Arial" w:cs="Arial"/>
                <w:b/>
                <w:bCs/>
                <w:color w:val="000000"/>
                <w:sz w:val="16"/>
                <w:szCs w:val="16"/>
                <w:lang w:val="en-US"/>
              </w:rPr>
              <w:t>Contact data</w:t>
            </w:r>
          </w:p>
          <w:p w14:paraId="60CAAF50" w14:textId="77777777" w:rsidR="00486ABB" w:rsidRPr="00EB1196" w:rsidRDefault="00486ABB" w:rsidP="00B424B9">
            <w:pPr>
              <w:ind w:left="-3"/>
              <w:rPr>
                <w:rFonts w:ascii="Arial" w:eastAsia="Arial" w:hAnsi="Arial" w:cs="Arial"/>
                <w:color w:val="000000"/>
                <w:sz w:val="14"/>
                <w:szCs w:val="14"/>
                <w:lang w:val="en-US"/>
              </w:rPr>
            </w:pPr>
            <w:r>
              <w:rPr>
                <w:rFonts w:ascii="Arial" w:eastAsia="Arial" w:hAnsi="Arial" w:cs="Arial"/>
                <w:color w:val="000000"/>
                <w:sz w:val="14"/>
                <w:szCs w:val="14"/>
                <w:lang w:val="en-US"/>
              </w:rPr>
              <w:t xml:space="preserve">You can contact IIA Poland by calling </w:t>
            </w:r>
            <w:r w:rsidRPr="00EB1196">
              <w:rPr>
                <w:rFonts w:ascii="Arial" w:eastAsia="Arial" w:hAnsi="Arial" w:cs="Arial"/>
                <w:color w:val="000000"/>
                <w:sz w:val="14"/>
                <w:szCs w:val="14"/>
                <w:lang w:val="en-US"/>
              </w:rPr>
              <w:t>+48 22</w:t>
            </w:r>
            <w:r>
              <w:rPr>
                <w:rFonts w:ascii="Arial" w:eastAsia="Arial" w:hAnsi="Arial" w:cs="Arial"/>
                <w:color w:val="000000"/>
                <w:sz w:val="14"/>
                <w:szCs w:val="14"/>
                <w:lang w:val="en-US"/>
              </w:rPr>
              <w:t xml:space="preserve"> </w:t>
            </w:r>
            <w:r w:rsidRPr="00EB1196">
              <w:rPr>
                <w:rFonts w:ascii="Arial" w:eastAsia="Arial" w:hAnsi="Arial" w:cs="Arial"/>
                <w:color w:val="000000"/>
                <w:sz w:val="14"/>
                <w:szCs w:val="14"/>
                <w:lang w:val="en-US"/>
              </w:rPr>
              <w:t xml:space="preserve">110 08 13 </w:t>
            </w:r>
            <w:r>
              <w:rPr>
                <w:rFonts w:ascii="Arial" w:eastAsia="Arial" w:hAnsi="Arial" w:cs="Arial"/>
                <w:color w:val="000000"/>
                <w:sz w:val="14"/>
                <w:szCs w:val="14"/>
                <w:lang w:val="en-US"/>
              </w:rPr>
              <w:t>or</w:t>
            </w:r>
            <w:r w:rsidRPr="00EB1196">
              <w:rPr>
                <w:rFonts w:ascii="Arial" w:eastAsia="Arial" w:hAnsi="Arial" w:cs="Arial"/>
                <w:color w:val="000000"/>
                <w:sz w:val="14"/>
                <w:szCs w:val="14"/>
                <w:lang w:val="en-US"/>
              </w:rPr>
              <w:t xml:space="preserve"> +48 602 455</w:t>
            </w:r>
            <w:r>
              <w:rPr>
                <w:rFonts w:ascii="Arial" w:eastAsia="Arial" w:hAnsi="Arial" w:cs="Arial"/>
                <w:color w:val="000000"/>
                <w:sz w:val="14"/>
                <w:szCs w:val="14"/>
                <w:lang w:val="en-US"/>
              </w:rPr>
              <w:t> </w:t>
            </w:r>
            <w:r w:rsidRPr="00EB1196">
              <w:rPr>
                <w:rFonts w:ascii="Arial" w:eastAsia="Arial" w:hAnsi="Arial" w:cs="Arial"/>
                <w:color w:val="000000"/>
                <w:sz w:val="14"/>
                <w:szCs w:val="14"/>
                <w:lang w:val="en-US"/>
              </w:rPr>
              <w:t>322</w:t>
            </w:r>
            <w:r>
              <w:rPr>
                <w:rFonts w:ascii="Arial" w:eastAsia="Arial" w:hAnsi="Arial" w:cs="Arial"/>
                <w:color w:val="000000"/>
                <w:sz w:val="14"/>
                <w:szCs w:val="14"/>
                <w:lang w:val="en-US"/>
              </w:rPr>
              <w:t xml:space="preserve">, or by writing to e-mail address </w:t>
            </w:r>
            <w:r>
              <w:fldChar w:fldCharType="begin"/>
            </w:r>
            <w:r w:rsidRPr="00CE1FE2">
              <w:rPr>
                <w:lang w:val="en-US"/>
              </w:rPr>
              <w:instrText>HYPERLINK "mailto:office@iia.org.pl"</w:instrText>
            </w:r>
            <w:r>
              <w:fldChar w:fldCharType="separate"/>
            </w:r>
            <w:r w:rsidRPr="004A75F2">
              <w:rPr>
                <w:rStyle w:val="Hipercze"/>
                <w:rFonts w:ascii="Arial" w:eastAsia="Arial" w:hAnsi="Arial" w:cs="Arial"/>
                <w:sz w:val="14"/>
                <w:szCs w:val="14"/>
                <w:lang w:val="en-US"/>
              </w:rPr>
              <w:t>office@iia.org.pl</w:t>
            </w:r>
            <w:r>
              <w:rPr>
                <w:rStyle w:val="Hipercze"/>
                <w:rFonts w:ascii="Arial" w:eastAsia="Arial" w:hAnsi="Arial" w:cs="Arial"/>
                <w:sz w:val="14"/>
                <w:szCs w:val="14"/>
                <w:lang w:val="en-US"/>
              </w:rPr>
              <w:fldChar w:fldCharType="end"/>
            </w:r>
            <w:r>
              <w:rPr>
                <w:rFonts w:ascii="Arial" w:eastAsia="Arial" w:hAnsi="Arial" w:cs="Arial"/>
                <w:color w:val="000000"/>
                <w:sz w:val="14"/>
                <w:szCs w:val="14"/>
                <w:lang w:val="en-US"/>
              </w:rPr>
              <w:t xml:space="preserve"> and also you can send a letter to the Data Administrator’s address (IIA Polska).</w:t>
            </w:r>
          </w:p>
          <w:p w14:paraId="5AB47883" w14:textId="77777777" w:rsidR="00486ABB" w:rsidRPr="00425769" w:rsidRDefault="00486ABB" w:rsidP="00B424B9">
            <w:pPr>
              <w:numPr>
                <w:ilvl w:val="0"/>
                <w:numId w:val="3"/>
              </w:numPr>
              <w:ind w:left="357"/>
              <w:rPr>
                <w:rFonts w:ascii="Arial" w:eastAsia="Arial" w:hAnsi="Arial" w:cs="Arial"/>
                <w:b/>
                <w:bCs/>
                <w:color w:val="000000"/>
                <w:sz w:val="16"/>
                <w:szCs w:val="16"/>
                <w:lang w:val="en-US"/>
              </w:rPr>
            </w:pPr>
            <w:r w:rsidRPr="00425769">
              <w:rPr>
                <w:rFonts w:ascii="Arial" w:eastAsia="Arial" w:hAnsi="Arial" w:cs="Arial"/>
                <w:b/>
                <w:bCs/>
                <w:color w:val="000000"/>
                <w:sz w:val="16"/>
                <w:szCs w:val="16"/>
                <w:lang w:val="en-US"/>
              </w:rPr>
              <w:t>Purpose of processing and legal basis</w:t>
            </w:r>
          </w:p>
          <w:p w14:paraId="58801B5F" w14:textId="77777777" w:rsidR="00486ABB" w:rsidRDefault="00486ABB" w:rsidP="00B424B9">
            <w:pPr>
              <w:ind w:left="-3"/>
              <w:rPr>
                <w:rFonts w:ascii="Arial" w:eastAsia="Arial" w:hAnsi="Arial" w:cs="Arial"/>
                <w:color w:val="000000"/>
                <w:sz w:val="14"/>
                <w:szCs w:val="14"/>
                <w:lang w:val="en-US"/>
              </w:rPr>
            </w:pPr>
            <w:r w:rsidRPr="00EB1196">
              <w:rPr>
                <w:rFonts w:ascii="Arial" w:eastAsia="Arial" w:hAnsi="Arial" w:cs="Arial"/>
                <w:color w:val="000000"/>
                <w:sz w:val="14"/>
                <w:szCs w:val="14"/>
                <w:lang w:val="en-US"/>
              </w:rPr>
              <w:t xml:space="preserve">IIA Poland is processing your personal data </w:t>
            </w:r>
            <w:r>
              <w:rPr>
                <w:rFonts w:ascii="Arial" w:eastAsia="Arial" w:hAnsi="Arial" w:cs="Arial"/>
                <w:color w:val="000000"/>
                <w:sz w:val="14"/>
                <w:szCs w:val="14"/>
                <w:lang w:val="en-US"/>
              </w:rPr>
              <w:t>for the purpose of:</w:t>
            </w:r>
          </w:p>
          <w:p w14:paraId="45A6E6ED" w14:textId="4FB30B24" w:rsidR="00486ABB" w:rsidRDefault="006B1E9C" w:rsidP="00B424B9">
            <w:pPr>
              <w:numPr>
                <w:ilvl w:val="0"/>
                <w:numId w:val="4"/>
              </w:numPr>
              <w:spacing w:after="0" w:line="240" w:lineRule="auto"/>
              <w:ind w:left="351" w:hanging="357"/>
              <w:rPr>
                <w:rFonts w:ascii="Arial" w:eastAsia="Arial" w:hAnsi="Arial" w:cs="Arial"/>
                <w:color w:val="000000"/>
                <w:sz w:val="14"/>
                <w:szCs w:val="14"/>
                <w:lang w:val="en-US"/>
              </w:rPr>
            </w:pPr>
            <w:r>
              <w:rPr>
                <w:rFonts w:ascii="Arial" w:eastAsia="Arial" w:hAnsi="Arial" w:cs="Arial"/>
                <w:color w:val="000000"/>
                <w:sz w:val="14"/>
                <w:szCs w:val="14"/>
                <w:lang w:val="en-US"/>
              </w:rPr>
              <w:t>preparing a data base of trainers</w:t>
            </w:r>
            <w:r w:rsidR="00486ABB">
              <w:rPr>
                <w:rFonts w:ascii="Arial" w:eastAsia="Arial" w:hAnsi="Arial" w:cs="Arial"/>
                <w:color w:val="000000"/>
                <w:sz w:val="14"/>
                <w:szCs w:val="14"/>
                <w:lang w:val="en-US"/>
              </w:rPr>
              <w:t>,</w:t>
            </w:r>
          </w:p>
          <w:p w14:paraId="2EF5DCA7" w14:textId="77777777" w:rsidR="00486ABB" w:rsidRDefault="00486ABB" w:rsidP="00B424B9">
            <w:pPr>
              <w:numPr>
                <w:ilvl w:val="0"/>
                <w:numId w:val="4"/>
              </w:numPr>
              <w:spacing w:after="0" w:line="240" w:lineRule="auto"/>
              <w:ind w:left="351" w:hanging="357"/>
              <w:rPr>
                <w:rFonts w:ascii="Arial" w:eastAsia="Arial" w:hAnsi="Arial" w:cs="Arial"/>
                <w:color w:val="000000"/>
                <w:sz w:val="14"/>
                <w:szCs w:val="14"/>
                <w:lang w:val="en-US"/>
              </w:rPr>
            </w:pPr>
            <w:r w:rsidRPr="00CD2141">
              <w:rPr>
                <w:rFonts w:ascii="Arial" w:eastAsia="Arial" w:hAnsi="Arial" w:cs="Arial"/>
                <w:color w:val="000000"/>
                <w:sz w:val="14"/>
                <w:szCs w:val="14"/>
                <w:lang w:val="en-US"/>
              </w:rPr>
              <w:t>ensuring data security, including preventing fraud and explaining the circumstances of improper use of services</w:t>
            </w:r>
            <w:r>
              <w:rPr>
                <w:rFonts w:ascii="Arial" w:eastAsia="Arial" w:hAnsi="Arial" w:cs="Arial"/>
                <w:color w:val="000000"/>
                <w:sz w:val="14"/>
                <w:szCs w:val="14"/>
                <w:lang w:val="en-US"/>
              </w:rPr>
              <w:t>,</w:t>
            </w:r>
          </w:p>
          <w:p w14:paraId="291EC23E" w14:textId="77777777" w:rsidR="00486ABB" w:rsidRDefault="00486ABB" w:rsidP="00B424B9">
            <w:pPr>
              <w:numPr>
                <w:ilvl w:val="0"/>
                <w:numId w:val="4"/>
              </w:numPr>
              <w:spacing w:after="0" w:line="240" w:lineRule="auto"/>
              <w:ind w:left="351" w:hanging="357"/>
              <w:rPr>
                <w:rFonts w:ascii="Arial" w:eastAsia="Arial" w:hAnsi="Arial" w:cs="Arial"/>
                <w:color w:val="000000"/>
                <w:sz w:val="14"/>
                <w:szCs w:val="14"/>
                <w:lang w:val="en-US"/>
              </w:rPr>
            </w:pPr>
            <w:r w:rsidRPr="00CD2141">
              <w:rPr>
                <w:rFonts w:ascii="Arial" w:eastAsia="Arial" w:hAnsi="Arial" w:cs="Arial"/>
                <w:color w:val="000000"/>
                <w:sz w:val="14"/>
                <w:szCs w:val="14"/>
                <w:lang w:val="en-US"/>
              </w:rPr>
              <w:t>performing the duties specified by law,</w:t>
            </w:r>
            <w:r>
              <w:rPr>
                <w:rFonts w:ascii="Arial" w:eastAsia="Arial" w:hAnsi="Arial" w:cs="Arial"/>
                <w:color w:val="000000"/>
                <w:sz w:val="14"/>
                <w:szCs w:val="14"/>
                <w:lang w:val="en-US"/>
              </w:rPr>
              <w:t xml:space="preserve"> </w:t>
            </w:r>
            <w:r w:rsidRPr="00CD2141">
              <w:rPr>
                <w:rFonts w:ascii="Arial" w:eastAsia="Arial" w:hAnsi="Arial" w:cs="Arial"/>
                <w:color w:val="000000"/>
                <w:sz w:val="14"/>
                <w:szCs w:val="14"/>
                <w:lang w:val="en-US"/>
              </w:rPr>
              <w:t xml:space="preserve">including the obligations imposed on IIA Polska as the </w:t>
            </w:r>
            <w:r>
              <w:rPr>
                <w:rFonts w:ascii="Arial" w:eastAsia="Arial" w:hAnsi="Arial" w:cs="Arial"/>
                <w:color w:val="000000"/>
                <w:sz w:val="14"/>
                <w:szCs w:val="14"/>
                <w:lang w:val="en-US"/>
              </w:rPr>
              <w:t>D</w:t>
            </w:r>
            <w:r w:rsidRPr="00CD2141">
              <w:rPr>
                <w:rFonts w:ascii="Arial" w:eastAsia="Arial" w:hAnsi="Arial" w:cs="Arial"/>
                <w:color w:val="000000"/>
                <w:sz w:val="14"/>
                <w:szCs w:val="14"/>
                <w:lang w:val="en-US"/>
              </w:rPr>
              <w:t xml:space="preserve">ata </w:t>
            </w:r>
            <w:r>
              <w:rPr>
                <w:rFonts w:ascii="Arial" w:eastAsia="Arial" w:hAnsi="Arial" w:cs="Arial"/>
                <w:color w:val="000000"/>
                <w:sz w:val="14"/>
                <w:szCs w:val="14"/>
                <w:lang w:val="en-US"/>
              </w:rPr>
              <w:t>Administrator,</w:t>
            </w:r>
          </w:p>
          <w:p w14:paraId="1C0E9A9E" w14:textId="77777777" w:rsidR="00486ABB" w:rsidRDefault="00486ABB" w:rsidP="00B424B9">
            <w:pPr>
              <w:numPr>
                <w:ilvl w:val="0"/>
                <w:numId w:val="4"/>
              </w:numPr>
              <w:spacing w:after="0" w:line="240" w:lineRule="auto"/>
              <w:ind w:left="351" w:hanging="357"/>
              <w:rPr>
                <w:rFonts w:ascii="Arial" w:eastAsia="Arial" w:hAnsi="Arial" w:cs="Arial"/>
                <w:color w:val="000000"/>
                <w:sz w:val="14"/>
                <w:szCs w:val="14"/>
                <w:lang w:val="en-US"/>
              </w:rPr>
            </w:pPr>
            <w:r w:rsidRPr="00CD2141">
              <w:rPr>
                <w:rFonts w:ascii="Arial" w:eastAsia="Arial" w:hAnsi="Arial" w:cs="Arial"/>
                <w:color w:val="000000"/>
                <w:sz w:val="14"/>
                <w:szCs w:val="14"/>
                <w:lang w:val="en-US"/>
              </w:rPr>
              <w:t>pursuing claims or defending against claims</w:t>
            </w:r>
            <w:r>
              <w:rPr>
                <w:rFonts w:ascii="Arial" w:eastAsia="Arial" w:hAnsi="Arial" w:cs="Arial"/>
                <w:color w:val="000000"/>
                <w:sz w:val="14"/>
                <w:szCs w:val="14"/>
                <w:lang w:val="en-US"/>
              </w:rPr>
              <w:t>,</w:t>
            </w:r>
          </w:p>
          <w:p w14:paraId="774E6DEC" w14:textId="77777777" w:rsidR="00486ABB" w:rsidRPr="00CD2141" w:rsidRDefault="00486ABB" w:rsidP="00B424B9">
            <w:pPr>
              <w:numPr>
                <w:ilvl w:val="0"/>
                <w:numId w:val="4"/>
              </w:numPr>
              <w:spacing w:after="0" w:line="240" w:lineRule="auto"/>
              <w:ind w:left="351" w:hanging="357"/>
              <w:rPr>
                <w:rFonts w:ascii="Arial" w:eastAsia="Arial" w:hAnsi="Arial" w:cs="Arial"/>
                <w:color w:val="000000"/>
                <w:sz w:val="14"/>
                <w:szCs w:val="14"/>
                <w:lang w:val="en-US"/>
              </w:rPr>
            </w:pPr>
            <w:r w:rsidRPr="00CD2141">
              <w:rPr>
                <w:rFonts w:ascii="Arial" w:eastAsia="Arial" w:hAnsi="Arial" w:cs="Arial"/>
                <w:color w:val="000000"/>
                <w:sz w:val="14"/>
                <w:szCs w:val="14"/>
                <w:lang w:val="en-US"/>
              </w:rPr>
              <w:t xml:space="preserve">if you have given your consent </w:t>
            </w:r>
            <w:r>
              <w:rPr>
                <w:rFonts w:ascii="Arial" w:eastAsia="Arial" w:hAnsi="Arial" w:cs="Arial"/>
                <w:color w:val="000000"/>
                <w:sz w:val="14"/>
                <w:szCs w:val="14"/>
                <w:lang w:val="en-US"/>
              </w:rPr>
              <w:t>–</w:t>
            </w:r>
            <w:r w:rsidRPr="00CD2141">
              <w:rPr>
                <w:rFonts w:ascii="Arial" w:eastAsia="Arial" w:hAnsi="Arial" w:cs="Arial"/>
                <w:color w:val="000000"/>
                <w:sz w:val="14"/>
                <w:szCs w:val="14"/>
                <w:lang w:val="en-US"/>
              </w:rPr>
              <w:t xml:space="preserve"> </w:t>
            </w:r>
            <w:r>
              <w:rPr>
                <w:rFonts w:ascii="Arial" w:eastAsia="Arial" w:hAnsi="Arial" w:cs="Arial"/>
                <w:color w:val="000000"/>
                <w:sz w:val="14"/>
                <w:szCs w:val="14"/>
                <w:lang w:val="en-US"/>
              </w:rPr>
              <w:t xml:space="preserve">to </w:t>
            </w:r>
            <w:r w:rsidRPr="00CD2141">
              <w:rPr>
                <w:rFonts w:ascii="Arial" w:eastAsia="Arial" w:hAnsi="Arial" w:cs="Arial"/>
                <w:color w:val="000000"/>
                <w:sz w:val="14"/>
                <w:szCs w:val="14"/>
                <w:lang w:val="en-US"/>
              </w:rPr>
              <w:t>provide you with information</w:t>
            </w:r>
            <w:r>
              <w:rPr>
                <w:rFonts w:ascii="Arial" w:eastAsia="Arial" w:hAnsi="Arial" w:cs="Arial"/>
                <w:color w:val="000000"/>
                <w:sz w:val="14"/>
                <w:szCs w:val="14"/>
                <w:lang w:val="en-US"/>
              </w:rPr>
              <w:t xml:space="preserve"> </w:t>
            </w:r>
            <w:r w:rsidRPr="00CD2141">
              <w:rPr>
                <w:rFonts w:ascii="Arial" w:eastAsia="Arial" w:hAnsi="Arial" w:cs="Arial"/>
                <w:color w:val="000000"/>
                <w:sz w:val="14"/>
                <w:szCs w:val="14"/>
                <w:lang w:val="en-US"/>
              </w:rPr>
              <w:t>about planned trainings or conferences by e-mail or by phone (in the case of participants who are not members of IIA Poland at the same time)</w:t>
            </w:r>
            <w:r>
              <w:rPr>
                <w:rFonts w:ascii="Arial" w:eastAsia="Arial" w:hAnsi="Arial" w:cs="Arial"/>
                <w:color w:val="000000"/>
                <w:sz w:val="14"/>
                <w:szCs w:val="14"/>
                <w:lang w:val="en-US"/>
              </w:rPr>
              <w:t>.</w:t>
            </w:r>
          </w:p>
          <w:p w14:paraId="16DBDE5D" w14:textId="77777777" w:rsidR="00486ABB" w:rsidRDefault="00486ABB" w:rsidP="00B424B9">
            <w:pPr>
              <w:spacing w:after="0"/>
              <w:ind w:left="-6"/>
              <w:rPr>
                <w:rFonts w:ascii="Arial" w:eastAsia="Arial" w:hAnsi="Arial" w:cs="Arial"/>
                <w:b/>
                <w:bCs/>
                <w:color w:val="000000"/>
                <w:sz w:val="14"/>
                <w:szCs w:val="14"/>
                <w:lang w:val="en-US"/>
              </w:rPr>
            </w:pPr>
          </w:p>
          <w:p w14:paraId="0BEE515B" w14:textId="77777777" w:rsidR="00486ABB" w:rsidRDefault="00486ABB" w:rsidP="00B424B9">
            <w:pPr>
              <w:spacing w:after="0"/>
              <w:ind w:left="-6"/>
              <w:rPr>
                <w:rFonts w:ascii="Arial" w:eastAsia="Arial" w:hAnsi="Arial" w:cs="Arial"/>
                <w:b/>
                <w:bCs/>
                <w:color w:val="000000"/>
                <w:sz w:val="14"/>
                <w:szCs w:val="14"/>
                <w:lang w:val="en-US"/>
              </w:rPr>
            </w:pPr>
          </w:p>
          <w:p w14:paraId="50B3D30B" w14:textId="77777777" w:rsidR="00486ABB" w:rsidRDefault="00486ABB" w:rsidP="00B424B9">
            <w:pPr>
              <w:spacing w:after="0"/>
              <w:ind w:left="-6"/>
              <w:rPr>
                <w:rFonts w:ascii="Arial" w:eastAsia="Arial" w:hAnsi="Arial" w:cs="Arial"/>
                <w:b/>
                <w:bCs/>
                <w:color w:val="000000"/>
                <w:sz w:val="14"/>
                <w:szCs w:val="14"/>
                <w:lang w:val="en-US"/>
              </w:rPr>
            </w:pPr>
          </w:p>
          <w:p w14:paraId="1DB435AC" w14:textId="77777777" w:rsidR="00486ABB" w:rsidRDefault="00486ABB" w:rsidP="00B424B9">
            <w:pPr>
              <w:spacing w:after="0"/>
              <w:ind w:left="-6"/>
              <w:rPr>
                <w:rFonts w:ascii="Arial" w:eastAsia="Arial" w:hAnsi="Arial" w:cs="Arial"/>
                <w:b/>
                <w:bCs/>
                <w:color w:val="000000"/>
                <w:sz w:val="14"/>
                <w:szCs w:val="14"/>
                <w:lang w:val="en-US"/>
              </w:rPr>
            </w:pPr>
          </w:p>
          <w:p w14:paraId="257BD7CF" w14:textId="77777777" w:rsidR="00486ABB" w:rsidRPr="00425769" w:rsidRDefault="00486ABB" w:rsidP="00B424B9">
            <w:pPr>
              <w:ind w:left="-3"/>
              <w:rPr>
                <w:rFonts w:ascii="Arial" w:eastAsia="Arial" w:hAnsi="Arial" w:cs="Arial"/>
                <w:color w:val="000000"/>
                <w:sz w:val="14"/>
                <w:szCs w:val="14"/>
                <w:lang w:val="en-US"/>
              </w:rPr>
            </w:pPr>
            <w:r w:rsidRPr="00425769">
              <w:rPr>
                <w:rFonts w:ascii="Arial" w:eastAsia="Arial" w:hAnsi="Arial" w:cs="Arial"/>
                <w:color w:val="000000"/>
                <w:sz w:val="14"/>
                <w:szCs w:val="14"/>
                <w:lang w:val="en-US"/>
              </w:rPr>
              <w:t>The legal basis for the processing of your personal data is:</w:t>
            </w:r>
          </w:p>
          <w:p w14:paraId="1B12EF40" w14:textId="77777777" w:rsidR="00486ABB" w:rsidRDefault="00486ABB" w:rsidP="00B424B9">
            <w:pPr>
              <w:numPr>
                <w:ilvl w:val="0"/>
                <w:numId w:val="5"/>
              </w:numPr>
              <w:spacing w:after="0" w:line="240" w:lineRule="auto"/>
              <w:ind w:left="351" w:hanging="357"/>
              <w:rPr>
                <w:rFonts w:ascii="Arial" w:eastAsia="Arial" w:hAnsi="Arial" w:cs="Arial"/>
                <w:color w:val="000000"/>
                <w:sz w:val="14"/>
                <w:szCs w:val="14"/>
                <w:lang w:val="en-US"/>
              </w:rPr>
            </w:pPr>
            <w:r w:rsidRPr="00B351FA">
              <w:rPr>
                <w:rFonts w:ascii="Arial" w:eastAsia="Arial" w:hAnsi="Arial" w:cs="Arial"/>
                <w:color w:val="000000"/>
                <w:sz w:val="14"/>
                <w:szCs w:val="14"/>
                <w:lang w:val="en-US"/>
              </w:rPr>
              <w:t>legal provision - the Accounting Act, the Act on tax on goods and services, the act on the provision of electronic services</w:t>
            </w:r>
            <w:r>
              <w:rPr>
                <w:rFonts w:ascii="Arial" w:eastAsia="Arial" w:hAnsi="Arial" w:cs="Arial"/>
                <w:color w:val="000000"/>
                <w:sz w:val="14"/>
                <w:szCs w:val="14"/>
                <w:lang w:val="en-US"/>
              </w:rPr>
              <w:t>,</w:t>
            </w:r>
          </w:p>
          <w:p w14:paraId="407135EE" w14:textId="77777777" w:rsidR="00486ABB" w:rsidRDefault="00486ABB" w:rsidP="00B424B9">
            <w:pPr>
              <w:numPr>
                <w:ilvl w:val="0"/>
                <w:numId w:val="5"/>
              </w:numPr>
              <w:spacing w:after="0" w:line="240" w:lineRule="auto"/>
              <w:ind w:left="351" w:hanging="357"/>
              <w:rPr>
                <w:rFonts w:ascii="Arial" w:eastAsia="Arial" w:hAnsi="Arial" w:cs="Arial"/>
                <w:color w:val="000000"/>
                <w:sz w:val="14"/>
                <w:szCs w:val="14"/>
                <w:lang w:val="en-US"/>
              </w:rPr>
            </w:pPr>
            <w:r w:rsidRPr="00B351FA">
              <w:rPr>
                <w:rFonts w:ascii="Arial" w:eastAsia="Arial" w:hAnsi="Arial" w:cs="Arial"/>
                <w:color w:val="000000"/>
                <w:sz w:val="14"/>
                <w:szCs w:val="14"/>
                <w:lang w:val="en-US"/>
              </w:rPr>
              <w:t xml:space="preserve">confirmation of participation in the </w:t>
            </w:r>
            <w:r>
              <w:rPr>
                <w:rFonts w:ascii="Arial" w:eastAsia="Arial" w:hAnsi="Arial" w:cs="Arial"/>
                <w:color w:val="000000"/>
                <w:sz w:val="14"/>
                <w:szCs w:val="14"/>
                <w:lang w:val="en-US"/>
              </w:rPr>
              <w:t>training</w:t>
            </w:r>
            <w:r w:rsidRPr="00B351FA">
              <w:rPr>
                <w:rFonts w:ascii="Arial" w:eastAsia="Arial" w:hAnsi="Arial" w:cs="Arial"/>
                <w:color w:val="000000"/>
                <w:sz w:val="14"/>
                <w:szCs w:val="14"/>
                <w:lang w:val="en-US"/>
              </w:rPr>
              <w:t xml:space="preserve"> by signing the attendance list</w:t>
            </w:r>
            <w:r>
              <w:rPr>
                <w:rFonts w:ascii="Arial" w:eastAsia="Arial" w:hAnsi="Arial" w:cs="Arial"/>
                <w:color w:val="000000"/>
                <w:sz w:val="14"/>
                <w:szCs w:val="14"/>
                <w:lang w:val="en-US"/>
              </w:rPr>
              <w:t>,</w:t>
            </w:r>
          </w:p>
          <w:p w14:paraId="522EB078" w14:textId="77777777" w:rsidR="00486ABB" w:rsidRDefault="00486ABB" w:rsidP="00B424B9">
            <w:pPr>
              <w:numPr>
                <w:ilvl w:val="0"/>
                <w:numId w:val="5"/>
              </w:numPr>
              <w:spacing w:after="0" w:line="240" w:lineRule="auto"/>
              <w:ind w:left="351" w:hanging="357"/>
              <w:rPr>
                <w:rFonts w:ascii="Arial" w:eastAsia="Arial" w:hAnsi="Arial" w:cs="Arial"/>
                <w:color w:val="000000"/>
                <w:sz w:val="14"/>
                <w:szCs w:val="14"/>
                <w:lang w:val="en-US"/>
              </w:rPr>
            </w:pPr>
            <w:r w:rsidRPr="00B351FA">
              <w:rPr>
                <w:rFonts w:ascii="Arial" w:eastAsia="Arial" w:hAnsi="Arial" w:cs="Arial"/>
                <w:color w:val="000000"/>
                <w:sz w:val="14"/>
                <w:szCs w:val="14"/>
                <w:lang w:val="en-US"/>
              </w:rPr>
              <w:t>indispensability for the implementation of statutory objectives and tasks - in the case of training and conference participants who are also members of IIA Poland, including providing information about planned training courses or conferences</w:t>
            </w:r>
            <w:r>
              <w:rPr>
                <w:rFonts w:ascii="Arial" w:eastAsia="Arial" w:hAnsi="Arial" w:cs="Arial"/>
                <w:color w:val="000000"/>
                <w:sz w:val="14"/>
                <w:szCs w:val="14"/>
                <w:lang w:val="en-US"/>
              </w:rPr>
              <w:t>,</w:t>
            </w:r>
          </w:p>
          <w:p w14:paraId="6434D098" w14:textId="77777777" w:rsidR="00486ABB" w:rsidRDefault="00486ABB" w:rsidP="00B424B9">
            <w:pPr>
              <w:numPr>
                <w:ilvl w:val="0"/>
                <w:numId w:val="5"/>
              </w:numPr>
              <w:spacing w:after="0" w:line="240" w:lineRule="auto"/>
              <w:ind w:left="351" w:hanging="357"/>
              <w:rPr>
                <w:rFonts w:ascii="Arial" w:eastAsia="Arial" w:hAnsi="Arial" w:cs="Arial"/>
                <w:color w:val="000000"/>
                <w:sz w:val="14"/>
                <w:szCs w:val="14"/>
                <w:lang w:val="en-US"/>
              </w:rPr>
            </w:pPr>
            <w:r w:rsidRPr="00B351FA">
              <w:rPr>
                <w:rFonts w:ascii="Arial" w:eastAsia="Arial" w:hAnsi="Arial" w:cs="Arial"/>
                <w:color w:val="000000"/>
                <w:sz w:val="14"/>
                <w:szCs w:val="14"/>
                <w:lang w:val="en-US"/>
              </w:rPr>
              <w:t>legitimate interest of the administrator - to ensure data security, including fraud prevention, explaining the circumstances of improper use</w:t>
            </w:r>
            <w:r>
              <w:rPr>
                <w:rFonts w:ascii="Arial" w:eastAsia="Arial" w:hAnsi="Arial" w:cs="Arial"/>
                <w:color w:val="000000"/>
                <w:sz w:val="14"/>
                <w:szCs w:val="14"/>
                <w:lang w:val="en-US"/>
              </w:rPr>
              <w:t xml:space="preserve"> </w:t>
            </w:r>
            <w:r w:rsidRPr="00B351FA">
              <w:rPr>
                <w:rFonts w:ascii="Arial" w:eastAsia="Arial" w:hAnsi="Arial" w:cs="Arial"/>
                <w:color w:val="000000"/>
                <w:sz w:val="14"/>
                <w:szCs w:val="14"/>
                <w:lang w:val="en-US"/>
              </w:rPr>
              <w:t>from services and possible pursuit of claims or defense against claims</w:t>
            </w:r>
          </w:p>
          <w:p w14:paraId="593351BA" w14:textId="77777777" w:rsidR="00486ABB" w:rsidRDefault="00486ABB" w:rsidP="00B424B9">
            <w:pPr>
              <w:numPr>
                <w:ilvl w:val="0"/>
                <w:numId w:val="5"/>
              </w:numPr>
              <w:spacing w:after="0" w:line="240" w:lineRule="auto"/>
              <w:ind w:left="351" w:hanging="357"/>
              <w:rPr>
                <w:rFonts w:ascii="Arial" w:eastAsia="Arial" w:hAnsi="Arial" w:cs="Arial"/>
                <w:color w:val="000000"/>
                <w:sz w:val="14"/>
                <w:szCs w:val="14"/>
                <w:lang w:val="en-US"/>
              </w:rPr>
            </w:pPr>
            <w:r w:rsidRPr="00B351FA">
              <w:rPr>
                <w:rFonts w:ascii="Arial" w:eastAsia="Arial" w:hAnsi="Arial" w:cs="Arial"/>
                <w:color w:val="000000"/>
                <w:sz w:val="14"/>
                <w:szCs w:val="14"/>
                <w:lang w:val="en-US"/>
              </w:rPr>
              <w:t>consent - to provide information about planned trainings or conferences (in the case of participants who are not members of IIA Poland)</w:t>
            </w:r>
            <w:r>
              <w:rPr>
                <w:rFonts w:ascii="Arial" w:eastAsia="Arial" w:hAnsi="Arial" w:cs="Arial"/>
                <w:color w:val="000000"/>
                <w:sz w:val="14"/>
                <w:szCs w:val="14"/>
                <w:lang w:val="en-US"/>
              </w:rPr>
              <w:t>.</w:t>
            </w:r>
          </w:p>
          <w:p w14:paraId="20D325BD" w14:textId="77777777" w:rsidR="00486ABB" w:rsidRDefault="00486ABB" w:rsidP="00B424B9">
            <w:pPr>
              <w:spacing w:after="0" w:line="240" w:lineRule="auto"/>
              <w:ind w:left="-6"/>
              <w:rPr>
                <w:rFonts w:ascii="Arial" w:eastAsia="Arial" w:hAnsi="Arial" w:cs="Arial"/>
                <w:color w:val="000000"/>
                <w:sz w:val="14"/>
                <w:szCs w:val="14"/>
                <w:lang w:val="en-US"/>
              </w:rPr>
            </w:pPr>
          </w:p>
          <w:p w14:paraId="5F5B7CFB" w14:textId="77777777" w:rsidR="00486ABB" w:rsidRDefault="00486ABB" w:rsidP="00B424B9">
            <w:pPr>
              <w:spacing w:after="0" w:line="240" w:lineRule="auto"/>
              <w:ind w:left="-6"/>
              <w:rPr>
                <w:rFonts w:ascii="Arial" w:eastAsia="Arial" w:hAnsi="Arial" w:cs="Arial"/>
                <w:color w:val="000000"/>
                <w:sz w:val="14"/>
                <w:szCs w:val="14"/>
                <w:lang w:val="en-US"/>
              </w:rPr>
            </w:pPr>
          </w:p>
          <w:p w14:paraId="53D6814C" w14:textId="77777777" w:rsidR="00486ABB" w:rsidRPr="00B351FA" w:rsidRDefault="00486ABB" w:rsidP="00B424B9">
            <w:pPr>
              <w:spacing w:after="0" w:line="240" w:lineRule="auto"/>
              <w:ind w:left="-6"/>
              <w:rPr>
                <w:rFonts w:ascii="Arial" w:eastAsia="Arial" w:hAnsi="Arial" w:cs="Arial"/>
                <w:color w:val="000000"/>
                <w:sz w:val="14"/>
                <w:szCs w:val="14"/>
                <w:lang w:val="en-US"/>
              </w:rPr>
            </w:pPr>
          </w:p>
          <w:p w14:paraId="672B31D3" w14:textId="77777777" w:rsidR="00486ABB" w:rsidRPr="00425769" w:rsidRDefault="00486ABB" w:rsidP="00B424B9">
            <w:pPr>
              <w:numPr>
                <w:ilvl w:val="0"/>
                <w:numId w:val="2"/>
              </w:numPr>
              <w:ind w:left="357"/>
              <w:rPr>
                <w:rFonts w:ascii="Arial" w:eastAsia="Arial" w:hAnsi="Arial" w:cs="Arial"/>
                <w:b/>
                <w:bCs/>
                <w:color w:val="000000"/>
                <w:sz w:val="16"/>
                <w:szCs w:val="16"/>
                <w:lang w:val="en-US"/>
              </w:rPr>
            </w:pPr>
            <w:r w:rsidRPr="00425769">
              <w:rPr>
                <w:rFonts w:ascii="Arial" w:eastAsia="Arial" w:hAnsi="Arial" w:cs="Arial"/>
                <w:b/>
                <w:bCs/>
                <w:color w:val="000000"/>
                <w:sz w:val="16"/>
                <w:szCs w:val="16"/>
                <w:lang w:val="en-US"/>
              </w:rPr>
              <w:t>Data storage period</w:t>
            </w:r>
          </w:p>
          <w:p w14:paraId="7F235719" w14:textId="77777777" w:rsidR="00486ABB" w:rsidRPr="00B351FA" w:rsidRDefault="00486ABB" w:rsidP="00B424B9">
            <w:pPr>
              <w:spacing w:after="0" w:line="240" w:lineRule="auto"/>
              <w:ind w:left="-6"/>
              <w:rPr>
                <w:rFonts w:ascii="Arial" w:eastAsia="Arial" w:hAnsi="Arial" w:cs="Arial"/>
                <w:color w:val="000000"/>
                <w:sz w:val="14"/>
                <w:szCs w:val="14"/>
                <w:lang w:val="en-US"/>
              </w:rPr>
            </w:pPr>
            <w:r w:rsidRPr="00B351FA">
              <w:rPr>
                <w:rFonts w:ascii="Arial" w:eastAsia="Arial" w:hAnsi="Arial" w:cs="Arial"/>
                <w:color w:val="000000"/>
                <w:sz w:val="14"/>
                <w:szCs w:val="14"/>
                <w:lang w:val="en-US"/>
              </w:rPr>
              <w:t>IIA Polska stores your personal data processed on the basis of legal provisions until the storage obligations resulting from these provisions expire. IIA Polska stores other data until the claims are time-barred.</w:t>
            </w:r>
          </w:p>
          <w:p w14:paraId="09D1460F" w14:textId="77777777" w:rsidR="00486ABB" w:rsidRPr="00B351FA" w:rsidRDefault="00486ABB" w:rsidP="00B424B9">
            <w:pPr>
              <w:spacing w:after="0" w:line="240" w:lineRule="auto"/>
              <w:ind w:left="-6"/>
              <w:rPr>
                <w:rFonts w:ascii="Arial" w:eastAsia="Arial" w:hAnsi="Arial" w:cs="Arial"/>
                <w:color w:val="000000"/>
                <w:sz w:val="14"/>
                <w:szCs w:val="14"/>
                <w:lang w:val="en-US"/>
              </w:rPr>
            </w:pPr>
            <w:r w:rsidRPr="00B351FA">
              <w:rPr>
                <w:rFonts w:ascii="Arial" w:eastAsia="Arial" w:hAnsi="Arial" w:cs="Arial"/>
                <w:color w:val="000000"/>
                <w:sz w:val="14"/>
                <w:szCs w:val="14"/>
                <w:lang w:val="en-US"/>
              </w:rPr>
              <w:lastRenderedPageBreak/>
              <w:t>In the case of data collected on the basis of consent, until the consent to the processing of personal data is withdrawn.</w:t>
            </w:r>
          </w:p>
          <w:p w14:paraId="3C79572F" w14:textId="77777777" w:rsidR="00486ABB" w:rsidRDefault="00486ABB" w:rsidP="00B424B9">
            <w:pPr>
              <w:spacing w:after="0" w:line="240" w:lineRule="auto"/>
              <w:ind w:left="-6"/>
              <w:rPr>
                <w:rFonts w:ascii="Arial" w:eastAsia="Arial" w:hAnsi="Arial" w:cs="Arial"/>
                <w:color w:val="000000"/>
                <w:sz w:val="14"/>
                <w:szCs w:val="14"/>
                <w:lang w:val="en-US"/>
              </w:rPr>
            </w:pPr>
            <w:r w:rsidRPr="00B351FA">
              <w:rPr>
                <w:rFonts w:ascii="Arial" w:eastAsia="Arial" w:hAnsi="Arial" w:cs="Arial"/>
                <w:color w:val="000000"/>
                <w:sz w:val="14"/>
                <w:szCs w:val="14"/>
                <w:lang w:val="en-US"/>
              </w:rPr>
              <w:t>In the case of data processing on the basis of a legitimate interest pursued by IIA Polska, until you object</w:t>
            </w:r>
          </w:p>
          <w:p w14:paraId="16128696" w14:textId="77777777" w:rsidR="00486ABB" w:rsidRDefault="00486ABB" w:rsidP="00B424B9">
            <w:pPr>
              <w:spacing w:after="0" w:line="240" w:lineRule="auto"/>
              <w:ind w:left="-6"/>
              <w:rPr>
                <w:rFonts w:ascii="Arial" w:eastAsia="Arial" w:hAnsi="Arial" w:cs="Arial"/>
                <w:color w:val="000000"/>
                <w:sz w:val="14"/>
                <w:szCs w:val="14"/>
                <w:lang w:val="en-US"/>
              </w:rPr>
            </w:pPr>
          </w:p>
          <w:p w14:paraId="5FC1DA2B" w14:textId="77777777" w:rsidR="00486ABB" w:rsidRDefault="00486ABB" w:rsidP="00B424B9">
            <w:pPr>
              <w:spacing w:after="0" w:line="240" w:lineRule="auto"/>
              <w:ind w:left="-6"/>
              <w:rPr>
                <w:rFonts w:ascii="Arial" w:eastAsia="Arial" w:hAnsi="Arial" w:cs="Arial"/>
                <w:color w:val="000000"/>
                <w:sz w:val="14"/>
                <w:szCs w:val="14"/>
                <w:lang w:val="en-US"/>
              </w:rPr>
            </w:pPr>
          </w:p>
          <w:p w14:paraId="2ADB8DDF" w14:textId="77777777" w:rsidR="00486ABB" w:rsidRPr="00B351FA" w:rsidRDefault="00486ABB" w:rsidP="00B424B9">
            <w:pPr>
              <w:spacing w:after="0" w:line="240" w:lineRule="auto"/>
              <w:ind w:left="-6"/>
              <w:rPr>
                <w:rFonts w:ascii="Arial" w:eastAsia="Arial" w:hAnsi="Arial" w:cs="Arial"/>
                <w:color w:val="000000"/>
                <w:sz w:val="14"/>
                <w:szCs w:val="14"/>
                <w:lang w:val="en-US"/>
              </w:rPr>
            </w:pPr>
          </w:p>
          <w:p w14:paraId="43DE6D37" w14:textId="77777777" w:rsidR="00486ABB" w:rsidRPr="00425769" w:rsidRDefault="00486ABB" w:rsidP="00B424B9">
            <w:pPr>
              <w:numPr>
                <w:ilvl w:val="0"/>
                <w:numId w:val="2"/>
              </w:numPr>
              <w:ind w:left="357"/>
              <w:rPr>
                <w:rFonts w:ascii="Arial" w:eastAsia="Arial" w:hAnsi="Arial" w:cs="Arial"/>
                <w:b/>
                <w:bCs/>
                <w:color w:val="000000"/>
                <w:sz w:val="16"/>
                <w:szCs w:val="16"/>
                <w:lang w:val="en-US"/>
              </w:rPr>
            </w:pPr>
            <w:r w:rsidRPr="00425769">
              <w:rPr>
                <w:rFonts w:ascii="Arial" w:eastAsia="Arial" w:hAnsi="Arial" w:cs="Arial"/>
                <w:b/>
                <w:bCs/>
                <w:color w:val="000000"/>
                <w:sz w:val="16"/>
                <w:szCs w:val="16"/>
                <w:lang w:val="en-US"/>
              </w:rPr>
              <w:t>Data transmission and data recipients</w:t>
            </w:r>
          </w:p>
          <w:p w14:paraId="4710C294" w14:textId="77777777" w:rsidR="00486ABB" w:rsidRPr="00B351FA" w:rsidRDefault="00486ABB" w:rsidP="00B424B9">
            <w:pPr>
              <w:ind w:left="-3"/>
              <w:rPr>
                <w:rFonts w:ascii="Arial" w:eastAsia="Arial" w:hAnsi="Arial" w:cs="Arial"/>
                <w:color w:val="000000"/>
                <w:sz w:val="14"/>
                <w:szCs w:val="14"/>
                <w:lang w:val="en-US"/>
              </w:rPr>
            </w:pPr>
            <w:r w:rsidRPr="00B351FA">
              <w:rPr>
                <w:rFonts w:ascii="Arial" w:eastAsia="Arial" w:hAnsi="Arial" w:cs="Arial"/>
                <w:color w:val="000000"/>
                <w:sz w:val="14"/>
                <w:szCs w:val="14"/>
                <w:lang w:val="en-US"/>
              </w:rPr>
              <w:t>IIA Polska transfers your personal data to suppliers</w:t>
            </w:r>
            <w:r>
              <w:rPr>
                <w:rFonts w:ascii="Arial" w:eastAsia="Arial" w:hAnsi="Arial" w:cs="Arial"/>
                <w:color w:val="000000"/>
                <w:sz w:val="14"/>
                <w:szCs w:val="14"/>
                <w:lang w:val="en-US"/>
              </w:rPr>
              <w:t xml:space="preserve"> </w:t>
            </w:r>
            <w:r w:rsidRPr="00B351FA">
              <w:rPr>
                <w:rFonts w:ascii="Arial" w:eastAsia="Arial" w:hAnsi="Arial" w:cs="Arial"/>
                <w:color w:val="000000"/>
                <w:sz w:val="14"/>
                <w:szCs w:val="14"/>
                <w:lang w:val="en-US"/>
              </w:rPr>
              <w:t>and subcontractors who process personal data at the request of IIA Polska (including IT service providers, accounting service providers and courier companies) - where such entities process your data on the basis of an agreement with IIA Polska</w:t>
            </w:r>
            <w:r>
              <w:rPr>
                <w:rFonts w:ascii="Arial" w:eastAsia="Arial" w:hAnsi="Arial" w:cs="Arial"/>
                <w:color w:val="000000"/>
                <w:sz w:val="14"/>
                <w:szCs w:val="14"/>
                <w:lang w:val="en-US"/>
              </w:rPr>
              <w:t xml:space="preserve"> </w:t>
            </w:r>
            <w:r w:rsidRPr="00B351FA">
              <w:rPr>
                <w:rFonts w:ascii="Arial" w:eastAsia="Arial" w:hAnsi="Arial" w:cs="Arial"/>
                <w:color w:val="000000"/>
                <w:sz w:val="14"/>
                <w:szCs w:val="14"/>
                <w:lang w:val="en-US"/>
              </w:rPr>
              <w:t>and only in accordance with the instructions of IIA Polska</w:t>
            </w:r>
          </w:p>
          <w:p w14:paraId="69057B4F" w14:textId="77777777" w:rsidR="00486ABB" w:rsidRPr="00425769" w:rsidRDefault="00486ABB" w:rsidP="00B424B9">
            <w:pPr>
              <w:numPr>
                <w:ilvl w:val="0"/>
                <w:numId w:val="2"/>
              </w:numPr>
              <w:ind w:left="357"/>
              <w:rPr>
                <w:rFonts w:ascii="Arial" w:eastAsia="Arial" w:hAnsi="Arial" w:cs="Arial"/>
                <w:b/>
                <w:bCs/>
                <w:color w:val="000000"/>
                <w:sz w:val="16"/>
                <w:szCs w:val="16"/>
                <w:lang w:val="en-US"/>
              </w:rPr>
            </w:pPr>
            <w:r w:rsidRPr="00425769">
              <w:rPr>
                <w:rFonts w:ascii="Arial" w:eastAsia="Arial" w:hAnsi="Arial" w:cs="Arial"/>
                <w:b/>
                <w:bCs/>
                <w:color w:val="000000"/>
                <w:sz w:val="16"/>
                <w:szCs w:val="16"/>
                <w:lang w:val="en-US"/>
              </w:rPr>
              <w:t>Your rights</w:t>
            </w:r>
          </w:p>
          <w:p w14:paraId="125873D9" w14:textId="77777777" w:rsidR="00486ABB" w:rsidRDefault="00486ABB" w:rsidP="00B424B9">
            <w:pPr>
              <w:ind w:left="-3"/>
              <w:rPr>
                <w:rFonts w:ascii="Arial" w:eastAsia="Arial" w:hAnsi="Arial" w:cs="Arial"/>
                <w:color w:val="000000"/>
                <w:sz w:val="14"/>
                <w:szCs w:val="14"/>
                <w:lang w:val="en-US"/>
              </w:rPr>
            </w:pPr>
            <w:r w:rsidRPr="00B351FA">
              <w:rPr>
                <w:rFonts w:ascii="Arial" w:eastAsia="Arial" w:hAnsi="Arial" w:cs="Arial"/>
                <w:color w:val="000000"/>
                <w:sz w:val="14"/>
                <w:szCs w:val="14"/>
                <w:lang w:val="en-US"/>
              </w:rPr>
              <w:t>You have the right to access your data and the right to request rectification, deletion or limitation of processing. In addition, to the extent that the basis for processing is consent, you have the right to</w:t>
            </w:r>
            <w:r>
              <w:rPr>
                <w:rFonts w:ascii="Arial" w:eastAsia="Arial" w:hAnsi="Arial" w:cs="Arial"/>
                <w:color w:val="000000"/>
                <w:sz w:val="14"/>
                <w:szCs w:val="14"/>
                <w:lang w:val="en-US"/>
              </w:rPr>
              <w:t>:</w:t>
            </w:r>
          </w:p>
          <w:p w14:paraId="6660FFC1" w14:textId="77777777" w:rsidR="00486ABB" w:rsidRPr="00B351FA" w:rsidRDefault="00486ABB" w:rsidP="00B424B9">
            <w:pPr>
              <w:numPr>
                <w:ilvl w:val="0"/>
                <w:numId w:val="5"/>
              </w:numPr>
              <w:spacing w:after="0" w:line="240" w:lineRule="auto"/>
              <w:ind w:left="351" w:hanging="357"/>
              <w:rPr>
                <w:rFonts w:ascii="Arial" w:eastAsia="Arial" w:hAnsi="Arial" w:cs="Arial"/>
                <w:color w:val="000000"/>
                <w:sz w:val="14"/>
                <w:szCs w:val="14"/>
                <w:lang w:val="en-US"/>
              </w:rPr>
            </w:pPr>
            <w:r w:rsidRPr="00B351FA">
              <w:rPr>
                <w:rFonts w:ascii="Arial" w:eastAsia="Arial" w:hAnsi="Arial" w:cs="Arial"/>
                <w:color w:val="000000"/>
                <w:sz w:val="14"/>
                <w:szCs w:val="14"/>
                <w:lang w:val="en-US"/>
              </w:rPr>
              <w:t>withdrawal of consent - withdrawal of consent does not affect the lawfulness of the processing carried out before its withdrawal;</w:t>
            </w:r>
          </w:p>
          <w:p w14:paraId="32408A99" w14:textId="77777777" w:rsidR="00486ABB" w:rsidRDefault="00486ABB" w:rsidP="00B424B9">
            <w:pPr>
              <w:numPr>
                <w:ilvl w:val="0"/>
                <w:numId w:val="5"/>
              </w:numPr>
              <w:spacing w:after="0" w:line="240" w:lineRule="auto"/>
              <w:ind w:left="351" w:hanging="357"/>
              <w:rPr>
                <w:rFonts w:ascii="Arial" w:eastAsia="Arial" w:hAnsi="Arial" w:cs="Arial"/>
                <w:color w:val="000000"/>
                <w:sz w:val="14"/>
                <w:szCs w:val="14"/>
                <w:lang w:val="en-US"/>
              </w:rPr>
            </w:pPr>
            <w:r w:rsidRPr="00B351FA">
              <w:rPr>
                <w:rFonts w:ascii="Arial" w:eastAsia="Arial" w:hAnsi="Arial" w:cs="Arial"/>
                <w:color w:val="000000"/>
                <w:sz w:val="14"/>
                <w:szCs w:val="14"/>
                <w:lang w:val="en-US"/>
              </w:rPr>
              <w:t xml:space="preserve">transfer your personal data, </w:t>
            </w:r>
            <w:r>
              <w:rPr>
                <w:rFonts w:ascii="Arial" w:eastAsia="Arial" w:hAnsi="Arial" w:cs="Arial"/>
                <w:color w:val="000000"/>
                <w:sz w:val="14"/>
                <w:szCs w:val="14"/>
                <w:lang w:val="en-US"/>
              </w:rPr>
              <w:t>that is</w:t>
            </w:r>
            <w:r w:rsidRPr="00B351FA">
              <w:rPr>
                <w:rFonts w:ascii="Arial" w:eastAsia="Arial" w:hAnsi="Arial" w:cs="Arial"/>
                <w:color w:val="000000"/>
                <w:sz w:val="14"/>
                <w:szCs w:val="14"/>
                <w:lang w:val="en-US"/>
              </w:rPr>
              <w:t xml:space="preserve"> to receive from IIA Polska your data in a structured, commonly used and machine-readable format. You can send this data to another data </w:t>
            </w:r>
            <w:r>
              <w:rPr>
                <w:rFonts w:ascii="Arial" w:eastAsia="Arial" w:hAnsi="Arial" w:cs="Arial"/>
                <w:color w:val="000000"/>
                <w:sz w:val="14"/>
                <w:szCs w:val="14"/>
                <w:lang w:val="en-US"/>
              </w:rPr>
              <w:t>administrator.</w:t>
            </w:r>
          </w:p>
          <w:p w14:paraId="7111D03E" w14:textId="77777777" w:rsidR="00486ABB" w:rsidRDefault="00486ABB" w:rsidP="00B424B9">
            <w:pPr>
              <w:rPr>
                <w:rFonts w:ascii="Arial" w:eastAsia="Arial" w:hAnsi="Arial" w:cs="Arial"/>
                <w:color w:val="000000"/>
                <w:sz w:val="14"/>
                <w:szCs w:val="14"/>
                <w:lang w:val="en-US"/>
              </w:rPr>
            </w:pPr>
          </w:p>
          <w:p w14:paraId="536ED15C" w14:textId="77777777" w:rsidR="00486ABB" w:rsidRPr="00B351FA" w:rsidRDefault="00486ABB" w:rsidP="00B424B9">
            <w:pPr>
              <w:rPr>
                <w:rFonts w:ascii="Arial" w:eastAsia="Arial" w:hAnsi="Arial" w:cs="Arial"/>
                <w:color w:val="000000"/>
                <w:sz w:val="14"/>
                <w:szCs w:val="14"/>
                <w:lang w:val="en-US"/>
              </w:rPr>
            </w:pPr>
            <w:r w:rsidRPr="00B351FA">
              <w:rPr>
                <w:rFonts w:ascii="Arial" w:eastAsia="Arial" w:hAnsi="Arial" w:cs="Arial"/>
                <w:color w:val="000000"/>
                <w:sz w:val="14"/>
                <w:szCs w:val="14"/>
                <w:lang w:val="en-US"/>
              </w:rPr>
              <w:t>In situations provided by law and to the extent</w:t>
            </w:r>
            <w:r>
              <w:rPr>
                <w:rFonts w:ascii="Arial" w:eastAsia="Arial" w:hAnsi="Arial" w:cs="Arial"/>
                <w:color w:val="000000"/>
                <w:sz w:val="14"/>
                <w:szCs w:val="14"/>
                <w:lang w:val="en-US"/>
              </w:rPr>
              <w:t xml:space="preserve"> </w:t>
            </w:r>
            <w:r w:rsidRPr="00B351FA">
              <w:rPr>
                <w:rFonts w:ascii="Arial" w:eastAsia="Arial" w:hAnsi="Arial" w:cs="Arial"/>
                <w:color w:val="000000"/>
                <w:sz w:val="14"/>
                <w:szCs w:val="14"/>
                <w:lang w:val="en-US"/>
              </w:rPr>
              <w:t>in which the basis for the processing of your data is the premise of the legitimate interest of IIA Polska, you have the right to object to the processing of your data, in particular for the purposes of direct marketing, including profiling.</w:t>
            </w:r>
          </w:p>
          <w:p w14:paraId="5D62938E" w14:textId="77777777" w:rsidR="00486ABB" w:rsidRPr="00B351FA" w:rsidRDefault="00486ABB" w:rsidP="00B424B9">
            <w:pPr>
              <w:rPr>
                <w:rFonts w:ascii="Arial" w:eastAsia="Arial" w:hAnsi="Arial" w:cs="Arial"/>
                <w:color w:val="000000"/>
                <w:sz w:val="14"/>
                <w:szCs w:val="14"/>
                <w:lang w:val="en-US"/>
              </w:rPr>
            </w:pPr>
            <w:r w:rsidRPr="00B351FA">
              <w:rPr>
                <w:rFonts w:ascii="Arial" w:eastAsia="Arial" w:hAnsi="Arial" w:cs="Arial"/>
                <w:color w:val="000000"/>
                <w:sz w:val="14"/>
                <w:szCs w:val="14"/>
                <w:lang w:val="en-US"/>
              </w:rPr>
              <w:t>In order to exercise the above rights, you can contact IIA Polska using the contact details provided above.</w:t>
            </w:r>
          </w:p>
          <w:p w14:paraId="29C3A653" w14:textId="77777777" w:rsidR="00486ABB" w:rsidRPr="00B351FA" w:rsidRDefault="00486ABB" w:rsidP="00B424B9">
            <w:pPr>
              <w:rPr>
                <w:rFonts w:ascii="Arial" w:eastAsia="Arial" w:hAnsi="Arial" w:cs="Arial"/>
                <w:color w:val="000000"/>
                <w:sz w:val="14"/>
                <w:szCs w:val="14"/>
                <w:lang w:val="en-US"/>
              </w:rPr>
            </w:pPr>
            <w:r w:rsidRPr="00B351FA">
              <w:rPr>
                <w:rFonts w:ascii="Arial" w:eastAsia="Arial" w:hAnsi="Arial" w:cs="Arial"/>
                <w:color w:val="000000"/>
                <w:sz w:val="14"/>
                <w:szCs w:val="14"/>
                <w:lang w:val="en-US"/>
              </w:rPr>
              <w:t>You also have the right to lodge a complaint with the President of the Personal Data Protection Office in related matters</w:t>
            </w:r>
            <w:r>
              <w:rPr>
                <w:rFonts w:ascii="Arial" w:eastAsia="Arial" w:hAnsi="Arial" w:cs="Arial"/>
                <w:color w:val="000000"/>
                <w:sz w:val="14"/>
                <w:szCs w:val="14"/>
                <w:lang w:val="en-US"/>
              </w:rPr>
              <w:t xml:space="preserve"> </w:t>
            </w:r>
            <w:r w:rsidRPr="00B351FA">
              <w:rPr>
                <w:rFonts w:ascii="Arial" w:eastAsia="Arial" w:hAnsi="Arial" w:cs="Arial"/>
                <w:color w:val="000000"/>
                <w:sz w:val="14"/>
                <w:szCs w:val="14"/>
                <w:lang w:val="en-US"/>
              </w:rPr>
              <w:t>with the processing of your data</w:t>
            </w:r>
          </w:p>
          <w:p w14:paraId="51D07BAB" w14:textId="77777777" w:rsidR="00486ABB" w:rsidRPr="00425769" w:rsidRDefault="00486ABB" w:rsidP="00B424B9">
            <w:pPr>
              <w:numPr>
                <w:ilvl w:val="0"/>
                <w:numId w:val="2"/>
              </w:numPr>
              <w:ind w:left="357"/>
              <w:rPr>
                <w:rFonts w:ascii="Arial" w:eastAsia="Arial" w:hAnsi="Arial" w:cs="Arial"/>
                <w:b/>
                <w:bCs/>
                <w:color w:val="000000"/>
                <w:sz w:val="16"/>
                <w:szCs w:val="16"/>
                <w:lang w:val="en-US"/>
              </w:rPr>
            </w:pPr>
            <w:r w:rsidRPr="00425769">
              <w:rPr>
                <w:rFonts w:ascii="Arial" w:eastAsia="Arial" w:hAnsi="Arial" w:cs="Arial"/>
                <w:b/>
                <w:bCs/>
                <w:color w:val="000000"/>
                <w:sz w:val="16"/>
                <w:szCs w:val="16"/>
                <w:lang w:val="en-US"/>
              </w:rPr>
              <w:t>Obligation to provide data and the consequences of not providing them</w:t>
            </w:r>
          </w:p>
          <w:p w14:paraId="46252DD5" w14:textId="77777777" w:rsidR="00486ABB" w:rsidRPr="00B351FA" w:rsidRDefault="00486ABB" w:rsidP="00B424B9">
            <w:pPr>
              <w:rPr>
                <w:rFonts w:ascii="Arial" w:eastAsia="Arial" w:hAnsi="Arial" w:cs="Arial"/>
                <w:color w:val="000000"/>
                <w:sz w:val="14"/>
                <w:szCs w:val="14"/>
                <w:lang w:val="en-US"/>
              </w:rPr>
            </w:pPr>
            <w:r w:rsidRPr="00B351FA">
              <w:rPr>
                <w:rFonts w:ascii="Arial" w:eastAsia="Arial" w:hAnsi="Arial" w:cs="Arial"/>
                <w:color w:val="000000"/>
                <w:sz w:val="14"/>
                <w:szCs w:val="14"/>
                <w:lang w:val="en-US"/>
              </w:rPr>
              <w:t>Providing personal data to the extent specified by law is a statutory requirement. Providing other data is voluntary, but necessary to organize training</w:t>
            </w:r>
            <w:r>
              <w:rPr>
                <w:rFonts w:ascii="Arial" w:eastAsia="Arial" w:hAnsi="Arial" w:cs="Arial"/>
                <w:color w:val="000000"/>
                <w:sz w:val="14"/>
                <w:szCs w:val="14"/>
                <w:lang w:val="en-US"/>
              </w:rPr>
              <w:t xml:space="preserve"> </w:t>
            </w:r>
            <w:r w:rsidRPr="00B351FA">
              <w:rPr>
                <w:rFonts w:ascii="Arial" w:eastAsia="Arial" w:hAnsi="Arial" w:cs="Arial"/>
                <w:color w:val="000000"/>
                <w:sz w:val="14"/>
                <w:szCs w:val="14"/>
                <w:lang w:val="en-US"/>
              </w:rPr>
              <w:t>and conferences as well as the implementation of tasks and statutory objectives of IIA Poland,</w:t>
            </w:r>
            <w:r>
              <w:rPr>
                <w:rFonts w:ascii="Arial" w:eastAsia="Arial" w:hAnsi="Arial" w:cs="Arial"/>
                <w:color w:val="000000"/>
                <w:sz w:val="14"/>
                <w:szCs w:val="14"/>
                <w:lang w:val="en-US"/>
              </w:rPr>
              <w:t xml:space="preserve"> </w:t>
            </w:r>
            <w:r w:rsidRPr="00B351FA">
              <w:rPr>
                <w:rFonts w:ascii="Arial" w:eastAsia="Arial" w:hAnsi="Arial" w:cs="Arial"/>
                <w:color w:val="000000"/>
                <w:sz w:val="14"/>
                <w:szCs w:val="14"/>
                <w:lang w:val="en-US"/>
              </w:rPr>
              <w:t>as well as ensuring security. Without providing these data, it is not possible to participate in the training or conference</w:t>
            </w:r>
          </w:p>
          <w:p w14:paraId="1B5C0EA3" w14:textId="77777777" w:rsidR="00486ABB" w:rsidRPr="00C7521E" w:rsidRDefault="00486ABB" w:rsidP="00B424B9">
            <w:pPr>
              <w:pBdr>
                <w:top w:val="nil"/>
                <w:left w:val="nil"/>
                <w:bottom w:val="nil"/>
                <w:right w:val="nil"/>
                <w:between w:val="nil"/>
              </w:pBdr>
              <w:jc w:val="both"/>
              <w:rPr>
                <w:rFonts w:ascii="Arial" w:eastAsia="Arial" w:hAnsi="Arial" w:cs="Arial"/>
                <w:color w:val="000000"/>
                <w:sz w:val="14"/>
                <w:szCs w:val="14"/>
                <w:lang w:val="en-US"/>
              </w:rPr>
            </w:pPr>
          </w:p>
          <w:p w14:paraId="35AA36EB" w14:textId="77777777" w:rsidR="00486ABB" w:rsidRPr="002714FF" w:rsidRDefault="00486ABB" w:rsidP="00B424B9">
            <w:pPr>
              <w:pBdr>
                <w:top w:val="nil"/>
                <w:left w:val="nil"/>
                <w:bottom w:val="nil"/>
                <w:right w:val="nil"/>
                <w:between w:val="nil"/>
              </w:pBdr>
              <w:jc w:val="center"/>
              <w:rPr>
                <w:rFonts w:ascii="Arial" w:eastAsia="Arial" w:hAnsi="Arial" w:cs="Arial"/>
                <w:color w:val="000000"/>
                <w:sz w:val="14"/>
                <w:szCs w:val="14"/>
              </w:rPr>
            </w:pPr>
            <w:permStart w:id="1362917062" w:edGrp="everyone"/>
            <w:r w:rsidRPr="002714FF">
              <w:rPr>
                <w:rFonts w:ascii="Arial" w:eastAsia="Arial" w:hAnsi="Arial" w:cs="Arial"/>
                <w:color w:val="000000"/>
                <w:sz w:val="14"/>
                <w:szCs w:val="14"/>
              </w:rPr>
              <w:t>……………………………………………………………………………</w:t>
            </w:r>
            <w:permEnd w:id="1362917062"/>
            <w:r w:rsidRPr="002714FF">
              <w:rPr>
                <w:rFonts w:ascii="Arial" w:eastAsia="Arial" w:hAnsi="Arial" w:cs="Arial"/>
                <w:color w:val="000000"/>
                <w:sz w:val="14"/>
                <w:szCs w:val="14"/>
              </w:rPr>
              <w:br/>
            </w:r>
            <w:proofErr w:type="spellStart"/>
            <w:r>
              <w:rPr>
                <w:rFonts w:ascii="Arial" w:eastAsia="Arial" w:hAnsi="Arial" w:cs="Arial"/>
                <w:color w:val="000000"/>
                <w:sz w:val="14"/>
                <w:szCs w:val="14"/>
              </w:rPr>
              <w:t>Date</w:t>
            </w:r>
            <w:proofErr w:type="spellEnd"/>
          </w:p>
          <w:p w14:paraId="5E099595" w14:textId="77777777" w:rsidR="00486ABB" w:rsidRPr="002714FF" w:rsidRDefault="00486ABB" w:rsidP="00B424B9">
            <w:pPr>
              <w:pBdr>
                <w:top w:val="nil"/>
                <w:left w:val="nil"/>
                <w:bottom w:val="nil"/>
                <w:right w:val="nil"/>
                <w:between w:val="nil"/>
              </w:pBdr>
              <w:jc w:val="center"/>
              <w:rPr>
                <w:rFonts w:ascii="Arial" w:eastAsia="Arial" w:hAnsi="Arial" w:cs="Arial"/>
                <w:color w:val="000000"/>
                <w:sz w:val="14"/>
                <w:szCs w:val="14"/>
              </w:rPr>
            </w:pPr>
            <w:permStart w:id="1077684421" w:edGrp="everyone"/>
            <w:r w:rsidRPr="002714FF">
              <w:rPr>
                <w:rFonts w:ascii="Arial" w:eastAsia="Arial" w:hAnsi="Arial" w:cs="Arial"/>
                <w:color w:val="000000"/>
                <w:sz w:val="14"/>
                <w:szCs w:val="14"/>
              </w:rPr>
              <w:t>……………………………………………………………………………</w:t>
            </w:r>
            <w:permEnd w:id="1077684421"/>
            <w:r w:rsidRPr="002714FF">
              <w:rPr>
                <w:rFonts w:ascii="Arial" w:eastAsia="Arial" w:hAnsi="Arial" w:cs="Arial"/>
                <w:color w:val="000000"/>
                <w:sz w:val="14"/>
                <w:szCs w:val="14"/>
              </w:rPr>
              <w:br/>
            </w:r>
            <w:proofErr w:type="spellStart"/>
            <w:r>
              <w:rPr>
                <w:rFonts w:ascii="Arial" w:eastAsia="Arial" w:hAnsi="Arial" w:cs="Arial"/>
                <w:color w:val="000000"/>
                <w:sz w:val="14"/>
                <w:szCs w:val="14"/>
              </w:rPr>
              <w:t>Speaker’s</w:t>
            </w:r>
            <w:proofErr w:type="spellEnd"/>
            <w:r>
              <w:rPr>
                <w:rFonts w:ascii="Arial" w:eastAsia="Arial" w:hAnsi="Arial" w:cs="Arial"/>
                <w:color w:val="000000"/>
                <w:sz w:val="14"/>
                <w:szCs w:val="14"/>
              </w:rPr>
              <w:t xml:space="preserve"> </w:t>
            </w:r>
            <w:proofErr w:type="spellStart"/>
            <w:r>
              <w:rPr>
                <w:rFonts w:ascii="Arial" w:eastAsia="Arial" w:hAnsi="Arial" w:cs="Arial"/>
                <w:color w:val="000000"/>
                <w:sz w:val="14"/>
                <w:szCs w:val="14"/>
              </w:rPr>
              <w:t>signature</w:t>
            </w:r>
            <w:proofErr w:type="spellEnd"/>
          </w:p>
          <w:p w14:paraId="30BC6885" w14:textId="77777777" w:rsidR="00486ABB" w:rsidRPr="00EB1196" w:rsidRDefault="00486ABB" w:rsidP="00B424B9">
            <w:pPr>
              <w:ind w:left="-3"/>
              <w:rPr>
                <w:lang w:val="en-US"/>
              </w:rPr>
            </w:pPr>
          </w:p>
        </w:tc>
      </w:tr>
    </w:tbl>
    <w:p w14:paraId="46CEB24F" w14:textId="77777777" w:rsidR="00486ABB" w:rsidRDefault="00486ABB" w:rsidP="00486ABB">
      <w:pPr>
        <w:pBdr>
          <w:top w:val="nil"/>
          <w:left w:val="nil"/>
          <w:bottom w:val="nil"/>
          <w:right w:val="nil"/>
          <w:between w:val="nil"/>
        </w:pBdr>
        <w:rPr>
          <w:rFonts w:ascii="Arial" w:eastAsia="Arial" w:hAnsi="Arial" w:cs="Arial"/>
          <w:color w:val="000000"/>
        </w:rPr>
      </w:pPr>
    </w:p>
    <w:p w14:paraId="0704EC44" w14:textId="77777777" w:rsidR="00486ABB" w:rsidRDefault="00486ABB"/>
    <w:sectPr w:rsidR="00486AB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2532A" w14:textId="77777777" w:rsidR="003C6096" w:rsidRDefault="003C6096" w:rsidP="00486ABB">
      <w:pPr>
        <w:spacing w:after="0" w:line="240" w:lineRule="auto"/>
      </w:pPr>
      <w:r>
        <w:separator/>
      </w:r>
    </w:p>
  </w:endnote>
  <w:endnote w:type="continuationSeparator" w:id="0">
    <w:p w14:paraId="63B467C8" w14:textId="77777777" w:rsidR="003C6096" w:rsidRDefault="003C6096" w:rsidP="00486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159F9" w14:textId="77777777" w:rsidR="003C6096" w:rsidRDefault="003C6096" w:rsidP="00486ABB">
      <w:pPr>
        <w:spacing w:after="0" w:line="240" w:lineRule="auto"/>
      </w:pPr>
      <w:r>
        <w:separator/>
      </w:r>
    </w:p>
  </w:footnote>
  <w:footnote w:type="continuationSeparator" w:id="0">
    <w:p w14:paraId="73631A08" w14:textId="77777777" w:rsidR="003C6096" w:rsidRDefault="003C6096" w:rsidP="00486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71F82" w14:textId="269E21AD" w:rsidR="00486ABB" w:rsidRDefault="00486ABB" w:rsidP="00486ABB">
    <w:pPr>
      <w:pStyle w:val="Nagwek"/>
      <w:jc w:val="center"/>
    </w:pPr>
    <w:r>
      <w:rPr>
        <w:noProof/>
      </w:rPr>
      <w:drawing>
        <wp:inline distT="0" distB="0" distL="0" distR="0" wp14:anchorId="1B7EA81E" wp14:editId="416A06BE">
          <wp:extent cx="3733800" cy="1000302"/>
          <wp:effectExtent l="0" t="0" r="0" b="0"/>
          <wp:docPr id="10" name="Obraz 10" descr="Obraz zawierający tekst, Czcionka, Grafi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descr="Obraz zawierający tekst, Czcionka, Grafika, logo&#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58668" cy="10069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C4343"/>
    <w:multiLevelType w:val="hybridMultilevel"/>
    <w:tmpl w:val="0480EA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A9665F2"/>
    <w:multiLevelType w:val="hybridMultilevel"/>
    <w:tmpl w:val="6D84DA0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B6E58F9"/>
    <w:multiLevelType w:val="multilevel"/>
    <w:tmpl w:val="15606F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5F283A52"/>
    <w:multiLevelType w:val="hybridMultilevel"/>
    <w:tmpl w:val="16AAD91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F0724C3"/>
    <w:multiLevelType w:val="hybridMultilevel"/>
    <w:tmpl w:val="320EC51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819334">
    <w:abstractNumId w:val="2"/>
  </w:num>
  <w:num w:numId="2" w16cid:durableId="1653439367">
    <w:abstractNumId w:val="4"/>
  </w:num>
  <w:num w:numId="3" w16cid:durableId="1215000093">
    <w:abstractNumId w:val="0"/>
  </w:num>
  <w:num w:numId="4" w16cid:durableId="779448732">
    <w:abstractNumId w:val="1"/>
  </w:num>
  <w:num w:numId="5" w16cid:durableId="1357539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formatting="1" w:enforcement="1" w:cryptProviderType="rsaAES" w:cryptAlgorithmClass="hash" w:cryptAlgorithmType="typeAny" w:cryptAlgorithmSid="14" w:cryptSpinCount="100000" w:hash="/m07yk5vDKlsFiD9dorSCHm6bDG/P3IVD2+nidhD4y4+OEISmNZZP0/Lw3rkOYXFtCW89N7X/sk3G1fSZJXcag==" w:salt="km6gy7IYyD1gzunHaf6Bz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ABB"/>
    <w:rsid w:val="003C6096"/>
    <w:rsid w:val="00486ABB"/>
    <w:rsid w:val="004F1FA0"/>
    <w:rsid w:val="00567BF3"/>
    <w:rsid w:val="006A23BF"/>
    <w:rsid w:val="006B1E9C"/>
    <w:rsid w:val="00835BB6"/>
    <w:rsid w:val="0089243F"/>
    <w:rsid w:val="008B1613"/>
    <w:rsid w:val="00B06C4E"/>
    <w:rsid w:val="00CA70A6"/>
    <w:rsid w:val="00CE1FE2"/>
    <w:rsid w:val="00FE01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4C73A"/>
  <w15:chartTrackingRefBased/>
  <w15:docId w15:val="{FADE2A6F-729C-45C7-8665-E8BD0B00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86ABB"/>
    <w:rPr>
      <w:rFonts w:ascii="Calibri" w:eastAsia="Calibri" w:hAnsi="Calibri" w:cs="Times New Roman"/>
      <w:kern w:val="0"/>
      <w14:ligatures w14:val="none"/>
    </w:rPr>
  </w:style>
  <w:style w:type="paragraph" w:styleId="Nagwek1">
    <w:name w:val="heading 1"/>
    <w:basedOn w:val="Normalny"/>
    <w:next w:val="Normalny"/>
    <w:link w:val="Nagwek1Znak"/>
    <w:uiPriority w:val="9"/>
    <w:qFormat/>
    <w:rsid w:val="00486A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86A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86AB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86AB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86AB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86AB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86AB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86AB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86AB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86AB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86AB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86AB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86AB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86AB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86AB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86AB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86AB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86ABB"/>
    <w:rPr>
      <w:rFonts w:eastAsiaTheme="majorEastAsia" w:cstheme="majorBidi"/>
      <w:color w:val="272727" w:themeColor="text1" w:themeTint="D8"/>
    </w:rPr>
  </w:style>
  <w:style w:type="paragraph" w:styleId="Tytu">
    <w:name w:val="Title"/>
    <w:basedOn w:val="Normalny"/>
    <w:next w:val="Normalny"/>
    <w:link w:val="TytuZnak"/>
    <w:uiPriority w:val="10"/>
    <w:qFormat/>
    <w:rsid w:val="00486A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86AB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86AB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86AB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86ABB"/>
    <w:pPr>
      <w:spacing w:before="160"/>
      <w:jc w:val="center"/>
    </w:pPr>
    <w:rPr>
      <w:i/>
      <w:iCs/>
      <w:color w:val="404040" w:themeColor="text1" w:themeTint="BF"/>
    </w:rPr>
  </w:style>
  <w:style w:type="character" w:customStyle="1" w:styleId="CytatZnak">
    <w:name w:val="Cytat Znak"/>
    <w:basedOn w:val="Domylnaczcionkaakapitu"/>
    <w:link w:val="Cytat"/>
    <w:uiPriority w:val="29"/>
    <w:rsid w:val="00486ABB"/>
    <w:rPr>
      <w:i/>
      <w:iCs/>
      <w:color w:val="404040" w:themeColor="text1" w:themeTint="BF"/>
    </w:rPr>
  </w:style>
  <w:style w:type="paragraph" w:styleId="Akapitzlist">
    <w:name w:val="List Paragraph"/>
    <w:basedOn w:val="Normalny"/>
    <w:uiPriority w:val="34"/>
    <w:qFormat/>
    <w:rsid w:val="00486ABB"/>
    <w:pPr>
      <w:ind w:left="720"/>
      <w:contextualSpacing/>
    </w:pPr>
  </w:style>
  <w:style w:type="character" w:styleId="Wyrnienieintensywne">
    <w:name w:val="Intense Emphasis"/>
    <w:basedOn w:val="Domylnaczcionkaakapitu"/>
    <w:uiPriority w:val="21"/>
    <w:qFormat/>
    <w:rsid w:val="00486ABB"/>
    <w:rPr>
      <w:i/>
      <w:iCs/>
      <w:color w:val="0F4761" w:themeColor="accent1" w:themeShade="BF"/>
    </w:rPr>
  </w:style>
  <w:style w:type="paragraph" w:styleId="Cytatintensywny">
    <w:name w:val="Intense Quote"/>
    <w:basedOn w:val="Normalny"/>
    <w:next w:val="Normalny"/>
    <w:link w:val="CytatintensywnyZnak"/>
    <w:uiPriority w:val="30"/>
    <w:qFormat/>
    <w:rsid w:val="00486A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86ABB"/>
    <w:rPr>
      <w:i/>
      <w:iCs/>
      <w:color w:val="0F4761" w:themeColor="accent1" w:themeShade="BF"/>
    </w:rPr>
  </w:style>
  <w:style w:type="character" w:styleId="Odwoanieintensywne">
    <w:name w:val="Intense Reference"/>
    <w:basedOn w:val="Domylnaczcionkaakapitu"/>
    <w:uiPriority w:val="32"/>
    <w:qFormat/>
    <w:rsid w:val="00486ABB"/>
    <w:rPr>
      <w:b/>
      <w:bCs/>
      <w:smallCaps/>
      <w:color w:val="0F4761" w:themeColor="accent1" w:themeShade="BF"/>
      <w:spacing w:val="5"/>
    </w:rPr>
  </w:style>
  <w:style w:type="paragraph" w:styleId="NormalnyWeb">
    <w:name w:val="Normal (Web)"/>
    <w:basedOn w:val="Normalny"/>
    <w:uiPriority w:val="99"/>
    <w:unhideWhenUsed/>
    <w:rsid w:val="00486ABB"/>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uiPriority w:val="99"/>
    <w:unhideWhenUsed/>
    <w:rsid w:val="00486ABB"/>
    <w:rPr>
      <w:color w:val="0563C1"/>
      <w:u w:val="single"/>
    </w:rPr>
  </w:style>
  <w:style w:type="paragraph" w:styleId="Nagwek">
    <w:name w:val="header"/>
    <w:basedOn w:val="Normalny"/>
    <w:link w:val="NagwekZnak"/>
    <w:uiPriority w:val="99"/>
    <w:unhideWhenUsed/>
    <w:rsid w:val="00486A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86ABB"/>
    <w:rPr>
      <w:rFonts w:ascii="Calibri" w:eastAsia="Calibri" w:hAnsi="Calibri" w:cs="Times New Roman"/>
      <w:kern w:val="0"/>
      <w14:ligatures w14:val="none"/>
    </w:rPr>
  </w:style>
  <w:style w:type="paragraph" w:styleId="Stopka">
    <w:name w:val="footer"/>
    <w:basedOn w:val="Normalny"/>
    <w:link w:val="StopkaZnak"/>
    <w:uiPriority w:val="99"/>
    <w:unhideWhenUsed/>
    <w:rsid w:val="00486A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6ABB"/>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ffice@iia.org.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1486</Words>
  <Characters>8919</Characters>
  <Application>Microsoft Office Word</Application>
  <DocSecurity>8</DocSecurity>
  <Lines>74</Lines>
  <Paragraphs>20</Paragraphs>
  <ScaleCrop>false</ScaleCrop>
  <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Zysiak</dc:creator>
  <cp:keywords/>
  <dc:description/>
  <cp:lastModifiedBy>Renata Zysiak</cp:lastModifiedBy>
  <cp:revision>3</cp:revision>
  <dcterms:created xsi:type="dcterms:W3CDTF">2024-11-04T16:36:00Z</dcterms:created>
  <dcterms:modified xsi:type="dcterms:W3CDTF">2024-11-04T16:37:00Z</dcterms:modified>
</cp:coreProperties>
</file>